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8F5" w14:textId="45688B32" w:rsidR="00440736" w:rsidRDefault="00440736" w:rsidP="00440736">
      <w:pPr>
        <w:pStyle w:val="Nagwek"/>
      </w:pPr>
      <w:r>
        <w:rPr>
          <w:noProof/>
          <w:lang w:eastAsia="pl-PL" w:bidi="ar-SA"/>
        </w:rPr>
        <w:drawing>
          <wp:inline distT="0" distB="0" distL="0" distR="0" wp14:anchorId="6DDFFDD7" wp14:editId="1AFBB557">
            <wp:extent cx="5379720" cy="784860"/>
            <wp:effectExtent l="0" t="0" r="0" b="0"/>
            <wp:docPr id="2" name="Obraz 2" descr="Narodowy Instytut Kardiologii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y Instytut Kardiologii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66F8E" w14:textId="77777777" w:rsidR="00440736" w:rsidRPr="007922F9" w:rsidRDefault="00440736" w:rsidP="00440736">
      <w:pPr>
        <w:spacing w:line="216" w:lineRule="auto"/>
        <w:jc w:val="both"/>
        <w:rPr>
          <w:rFonts w:ascii="Myriad Pro" w:hAnsi="Myriad Pro"/>
          <w:b/>
          <w:sz w:val="16"/>
          <w:szCs w:val="16"/>
        </w:rPr>
      </w:pPr>
    </w:p>
    <w:p w14:paraId="4782582D" w14:textId="77777777" w:rsidR="00440736" w:rsidRPr="00810609" w:rsidRDefault="00440736" w:rsidP="00440736">
      <w:pPr>
        <w:spacing w:line="216" w:lineRule="auto"/>
        <w:rPr>
          <w:rFonts w:ascii="Myriad Pro" w:hAnsi="Myriad Pro"/>
          <w:b/>
          <w:sz w:val="25"/>
          <w:szCs w:val="25"/>
        </w:rPr>
      </w:pPr>
      <w:r>
        <w:rPr>
          <w:rFonts w:ascii="Myriad Pro" w:hAnsi="Myriad Pro"/>
          <w:b/>
          <w:sz w:val="25"/>
          <w:szCs w:val="25"/>
        </w:rPr>
        <w:t>Centrum Wsparcia Badań Klinicznych</w:t>
      </w:r>
    </w:p>
    <w:p w14:paraId="6E7D9C06" w14:textId="77777777" w:rsidR="00440736" w:rsidRPr="00810609" w:rsidRDefault="00440736" w:rsidP="00440736">
      <w:pPr>
        <w:spacing w:line="216" w:lineRule="auto"/>
        <w:rPr>
          <w:rFonts w:ascii="Myriad Pro Light" w:hAnsi="Myriad Pro Light"/>
          <w:b/>
          <w:sz w:val="16"/>
          <w:szCs w:val="16"/>
        </w:rPr>
      </w:pPr>
    </w:p>
    <w:p w14:paraId="63D77EAD" w14:textId="57E299B6" w:rsidR="00440736" w:rsidRDefault="00440736" w:rsidP="00440736">
      <w:pPr>
        <w:spacing w:line="216" w:lineRule="auto"/>
        <w:rPr>
          <w:rFonts w:ascii="MyriadPro-Regular" w:hAnsi="MyriadPro-Regular" w:cs="MyriadPro-Regular"/>
          <w:lang w:val="it-IT"/>
        </w:rPr>
      </w:pPr>
      <w:r w:rsidRPr="003F1EFF">
        <w:rPr>
          <w:rFonts w:ascii="Myriad Pro Light" w:hAnsi="Myriad Pro Light"/>
          <w:b/>
          <w:lang w:val="it-IT"/>
        </w:rPr>
        <w:t>tel.:</w:t>
      </w:r>
      <w:r w:rsidRPr="003F1EFF">
        <w:rPr>
          <w:rFonts w:ascii="Myriad Pro" w:hAnsi="Myriad Pro"/>
          <w:b/>
          <w:lang w:val="it-IT"/>
        </w:rPr>
        <w:t xml:space="preserve"> </w:t>
      </w:r>
      <w:r w:rsidRPr="003F1EFF">
        <w:rPr>
          <w:rFonts w:ascii="Myriad Pro" w:hAnsi="Myriad Pro"/>
          <w:lang w:val="it-IT"/>
        </w:rPr>
        <w:t>+48</w:t>
      </w:r>
      <w:r w:rsidRPr="003F1EFF">
        <w:rPr>
          <w:rFonts w:ascii="Myriad Pro" w:hAnsi="Myriad Pro"/>
          <w:b/>
          <w:lang w:val="it-IT"/>
        </w:rPr>
        <w:t xml:space="preserve"> </w:t>
      </w:r>
      <w:r w:rsidRPr="003F1EFF">
        <w:rPr>
          <w:rFonts w:ascii="Myriad Pro" w:hAnsi="Myriad Pro"/>
          <w:lang w:val="it-IT"/>
        </w:rPr>
        <w:t>22 </w:t>
      </w:r>
      <w:r>
        <w:rPr>
          <w:rFonts w:ascii="MyriadPro-Regular" w:hAnsi="MyriadPro-Regular" w:cs="MyriadPro-Regular"/>
          <w:lang w:val="it-IT"/>
        </w:rPr>
        <w:t>343 4</w:t>
      </w:r>
      <w:r w:rsidR="007E4153">
        <w:rPr>
          <w:rFonts w:ascii="MyriadPro-Regular" w:hAnsi="MyriadPro-Regular" w:cs="MyriadPro-Regular"/>
          <w:lang w:val="it-IT"/>
        </w:rPr>
        <w:t>0 88</w:t>
      </w:r>
    </w:p>
    <w:p w14:paraId="2C001578" w14:textId="56C26F3A" w:rsidR="00671B89" w:rsidRPr="00440736" w:rsidRDefault="00440736" w:rsidP="00440736">
      <w:pPr>
        <w:spacing w:after="240" w:line="360" w:lineRule="auto"/>
        <w:rPr>
          <w:rFonts w:ascii="Myriad Pro" w:hAnsi="Myriad Pro"/>
        </w:rPr>
      </w:pPr>
      <w:r>
        <w:rPr>
          <w:rFonts w:ascii="Myriad Pro Light" w:hAnsi="Myriad Pro Light"/>
          <w:b/>
        </w:rPr>
        <w:t>e-mail</w:t>
      </w:r>
      <w:r w:rsidRPr="005E6192">
        <w:rPr>
          <w:rFonts w:ascii="Myriad Pro Light" w:hAnsi="Myriad Pro Light"/>
          <w:b/>
        </w:rPr>
        <w:t>:</w:t>
      </w:r>
      <w:r w:rsidRPr="005E6192">
        <w:rPr>
          <w:b/>
        </w:rPr>
        <w:t xml:space="preserve"> </w:t>
      </w:r>
      <w:r w:rsidRPr="00234C3C">
        <w:rPr>
          <w:rFonts w:ascii="Myriad Pro" w:hAnsi="Myriad Pro"/>
        </w:rPr>
        <w:t>badaniakliniczne@ikard.pl</w:t>
      </w:r>
      <w:r w:rsidR="008E26C8" w:rsidRPr="008C695F">
        <w:rPr>
          <w:rFonts w:ascii="Myriad Pro" w:hAnsi="Myriad Pro" w:cs="MyriadPro-Regular"/>
          <w:sz w:val="22"/>
          <w:szCs w:val="22"/>
        </w:rPr>
        <w:tab/>
      </w:r>
      <w:r w:rsidR="008E26C8" w:rsidRPr="008C695F">
        <w:rPr>
          <w:rFonts w:ascii="Myriad Pro" w:hAnsi="Myriad Pro" w:cs="MyriadPro-Regular"/>
          <w:sz w:val="22"/>
          <w:szCs w:val="22"/>
        </w:rPr>
        <w:tab/>
      </w:r>
      <w:r w:rsidR="008E26C8" w:rsidRPr="008C695F">
        <w:rPr>
          <w:rFonts w:ascii="Myriad Pro" w:hAnsi="Myriad Pro" w:cs="MyriadPro-Regular"/>
          <w:sz w:val="22"/>
          <w:szCs w:val="22"/>
        </w:rPr>
        <w:tab/>
      </w:r>
      <w:r w:rsidR="008E26C8" w:rsidRPr="008C695F">
        <w:rPr>
          <w:rFonts w:ascii="Myriad Pro" w:hAnsi="Myriad Pro" w:cs="MyriadPro-Regular"/>
          <w:sz w:val="22"/>
          <w:szCs w:val="22"/>
        </w:rPr>
        <w:tab/>
      </w:r>
      <w:r w:rsidR="006326A0" w:rsidRPr="00045FDE">
        <w:rPr>
          <w:rFonts w:ascii="Myriad Pro" w:eastAsia="Verdana" w:hAnsi="Myriad Pro" w:cs="Verdana"/>
          <w:i/>
          <w:sz w:val="22"/>
          <w:szCs w:val="22"/>
          <w:highlight w:val="white"/>
        </w:rPr>
        <w:t xml:space="preserve"> </w:t>
      </w:r>
    </w:p>
    <w:p w14:paraId="1344B62D" w14:textId="55984CA9" w:rsidR="008E26C8" w:rsidRPr="005373C0" w:rsidRDefault="008E26C8" w:rsidP="008E26C8">
      <w:pPr>
        <w:pStyle w:val="Nagwek"/>
        <w:jc w:val="righ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Załącznik nr </w:t>
      </w:r>
      <w:r w:rsidR="006A40FD">
        <w:rPr>
          <w:rFonts w:ascii="Myriad Pro" w:hAnsi="Myriad Pro"/>
          <w:sz w:val="20"/>
          <w:szCs w:val="20"/>
        </w:rPr>
        <w:t>1</w:t>
      </w:r>
      <w:r w:rsidRPr="005373C0">
        <w:rPr>
          <w:rFonts w:ascii="Myriad Pro" w:hAnsi="Myriad Pro"/>
          <w:sz w:val="20"/>
          <w:szCs w:val="20"/>
        </w:rPr>
        <w:t xml:space="preserve"> do ogłoszenia</w:t>
      </w:r>
    </w:p>
    <w:p w14:paraId="5A005B4E" w14:textId="77777777" w:rsidR="0030651C" w:rsidRDefault="0030651C" w:rsidP="00045FDE">
      <w:pPr>
        <w:spacing w:line="276" w:lineRule="exact"/>
        <w:ind w:right="-858"/>
        <w:jc w:val="right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</w:p>
    <w:p w14:paraId="3074C8B2" w14:textId="77777777" w:rsidR="00671B89" w:rsidRPr="00045FDE" w:rsidRDefault="005373C0" w:rsidP="00045FDE">
      <w:pPr>
        <w:spacing w:line="276" w:lineRule="exact"/>
        <w:ind w:right="-858"/>
        <w:jc w:val="righ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</w:t>
      </w:r>
      <w:r w:rsidR="00F578CE"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, dnia</w:t>
      </w:r>
      <w:r w:rsidR="00176015"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</w:t>
      </w: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</w:t>
      </w:r>
      <w:r w:rsidR="00F578CE"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</w:p>
    <w:p w14:paraId="0B441A6D" w14:textId="77777777" w:rsidR="00671B89" w:rsidRPr="00045FDE" w:rsidRDefault="00F578CE">
      <w:pPr>
        <w:spacing w:line="276" w:lineRule="exact"/>
        <w:ind w:left="720"/>
        <w:rPr>
          <w:rFonts w:ascii="Myriad Pro" w:eastAsia="Verdana" w:hAnsi="Myriad Pro" w:cs="Verdana"/>
          <w:b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</w:p>
    <w:p w14:paraId="4EB67F32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…………………………………………………</w:t>
      </w:r>
    </w:p>
    <w:p w14:paraId="4A3A7276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Nazwa  wykonawcy:</w:t>
      </w:r>
    </w:p>
    <w:p w14:paraId="3F45F5C7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…………………………………………</w:t>
      </w:r>
    </w:p>
    <w:p w14:paraId="79F2B61F" w14:textId="77777777" w:rsidR="00671B89" w:rsidRPr="00045FDE" w:rsidRDefault="00176015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A</w:t>
      </w:r>
      <w:r w:rsidR="00F578CE"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dres wykonawcy</w:t>
      </w:r>
    </w:p>
    <w:p w14:paraId="6F41B380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…………………………………………….</w:t>
      </w:r>
    </w:p>
    <w:p w14:paraId="46903999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KRS , NIP lub REGON</w:t>
      </w:r>
    </w:p>
    <w:p w14:paraId="25FE856A" w14:textId="77777777" w:rsidR="00671B89" w:rsidRPr="00045FDE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(inny rejestr, w którym zarejestrowano jego działalność)</w:t>
      </w:r>
    </w:p>
    <w:p w14:paraId="3050FD63" w14:textId="77777777" w:rsidR="00671B89" w:rsidRPr="009016A0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9016A0">
        <w:rPr>
          <w:rFonts w:ascii="Myriad Pro" w:eastAsia="Verdana" w:hAnsi="Myriad Pro" w:cs="Verdana"/>
          <w:sz w:val="22"/>
          <w:szCs w:val="22"/>
          <w:shd w:val="clear" w:color="auto" w:fill="FFFFFF"/>
        </w:rPr>
        <w:t>………………………………………………….</w:t>
      </w:r>
    </w:p>
    <w:p w14:paraId="2E159C8D" w14:textId="77777777" w:rsidR="00671B89" w:rsidRPr="009016A0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9016A0">
        <w:rPr>
          <w:rFonts w:ascii="Myriad Pro" w:eastAsia="Verdana" w:hAnsi="Myriad Pro" w:cs="Verdana"/>
          <w:sz w:val="22"/>
          <w:szCs w:val="22"/>
          <w:shd w:val="clear" w:color="auto" w:fill="FFFFFF"/>
        </w:rPr>
        <w:t>telefon/fax/ e-mail</w:t>
      </w:r>
    </w:p>
    <w:p w14:paraId="080C4B27" w14:textId="5E02ACD8" w:rsidR="00671B89" w:rsidRPr="009016A0" w:rsidRDefault="00F578CE">
      <w:pPr>
        <w:spacing w:line="276" w:lineRule="exact"/>
        <w:rPr>
          <w:rFonts w:ascii="Myriad Pro" w:eastAsia="Verdana" w:hAnsi="Myriad Pro" w:cs="Verdana"/>
          <w:sz w:val="22"/>
          <w:szCs w:val="22"/>
          <w:highlight w:val="white"/>
        </w:rPr>
      </w:pPr>
      <w:r w:rsidRPr="009016A0">
        <w:rPr>
          <w:rFonts w:ascii="Myriad Pro" w:eastAsia="Verdana" w:hAnsi="Myriad Pro" w:cs="Verdana"/>
          <w:sz w:val="22"/>
          <w:szCs w:val="22"/>
          <w:shd w:val="clear" w:color="auto" w:fill="FFFFFF"/>
        </w:rPr>
        <w:tab/>
      </w:r>
    </w:p>
    <w:p w14:paraId="5AABD1C3" w14:textId="451FD9B7" w:rsidR="00671B89" w:rsidRDefault="009016A0" w:rsidP="0030651C">
      <w:pPr>
        <w:spacing w:line="480" w:lineRule="auto"/>
        <w:jc w:val="center"/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</w:pPr>
      <w:r w:rsidRPr="009016A0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>FORMULARZ OFERTY</w:t>
      </w:r>
      <w:r w:rsidR="00AE7A96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 xml:space="preserve"> </w:t>
      </w:r>
    </w:p>
    <w:p w14:paraId="6883E657" w14:textId="717480A1" w:rsidR="00CB0CC8" w:rsidRPr="00416564" w:rsidRDefault="00F578CE" w:rsidP="00416564">
      <w:pPr>
        <w:spacing w:before="100" w:after="100" w:line="360" w:lineRule="auto"/>
        <w:jc w:val="both"/>
        <w:textAlignment w:val="baseline"/>
      </w:pP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>Odpowiadając na ogłoszenie o udzielanym zamówieniu z dziedziny nauki</w:t>
      </w:r>
      <w:r w:rsidR="00B07DC7">
        <w:rPr>
          <w:rFonts w:ascii="Myriad Pro" w:eastAsia="Verdana" w:hAnsi="Myriad Pro" w:cs="Verdana"/>
          <w:sz w:val="22"/>
          <w:szCs w:val="22"/>
          <w:shd w:val="clear" w:color="auto" w:fill="FFFFFF"/>
        </w:rPr>
        <w:t>,</w:t>
      </w:r>
      <w:r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</w:t>
      </w:r>
      <w:r w:rsidR="00B07DC7" w:rsidRPr="00045FDE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którego przedmiotem jest </w:t>
      </w:r>
      <w:r w:rsidR="00A736DA">
        <w:rPr>
          <w:rStyle w:val="Pogrubienie"/>
          <w:rFonts w:ascii="Myriad Pro" w:hAnsi="Myriad Pro" w:cs="Myriad Pro"/>
          <w:sz w:val="22"/>
          <w:szCs w:val="22"/>
        </w:rPr>
        <w:t xml:space="preserve">wykonanie </w:t>
      </w:r>
      <w:r w:rsidR="00440736">
        <w:rPr>
          <w:rStyle w:val="Pogrubienie"/>
          <w:rFonts w:ascii="Myriad Pro" w:hAnsi="Myriad Pro" w:cs="Myriad Pro"/>
          <w:sz w:val="22"/>
          <w:szCs w:val="22"/>
        </w:rPr>
        <w:t xml:space="preserve"> badań </w:t>
      </w:r>
      <w:r w:rsidR="00A736DA">
        <w:rPr>
          <w:rStyle w:val="Pogrubienie"/>
          <w:rFonts w:ascii="Myriad Pro" w:hAnsi="Myriad Pro" w:cs="Myriad Pro"/>
          <w:sz w:val="22"/>
          <w:szCs w:val="22"/>
        </w:rPr>
        <w:t xml:space="preserve">genetycznych WES (Whole </w:t>
      </w:r>
      <w:proofErr w:type="spellStart"/>
      <w:r w:rsidR="00A736DA">
        <w:rPr>
          <w:rStyle w:val="Pogrubienie"/>
          <w:rFonts w:ascii="Myriad Pro" w:hAnsi="Myriad Pro" w:cs="Myriad Pro"/>
          <w:sz w:val="22"/>
          <w:szCs w:val="22"/>
        </w:rPr>
        <w:t>Exom</w:t>
      </w:r>
      <w:proofErr w:type="spellEnd"/>
      <w:r w:rsidR="00A736DA">
        <w:rPr>
          <w:rStyle w:val="Pogrubienie"/>
          <w:rFonts w:ascii="Myriad Pro" w:hAnsi="Myriad Pro" w:cs="Myriad Pro"/>
          <w:sz w:val="22"/>
          <w:szCs w:val="22"/>
        </w:rPr>
        <w:t xml:space="preserve"> Sequencing)</w:t>
      </w:r>
      <w:r w:rsidR="000B4796">
        <w:rPr>
          <w:rStyle w:val="Pogrubienie"/>
          <w:rFonts w:ascii="Myriad Pro" w:hAnsi="Myriad Pro" w:cs="Myriad Pro"/>
          <w:sz w:val="22"/>
          <w:szCs w:val="22"/>
        </w:rPr>
        <w:t xml:space="preserve"> dla 250 pacjentów</w:t>
      </w:r>
      <w:r w:rsidR="00440736">
        <w:rPr>
          <w:rStyle w:val="Pogrubienie"/>
          <w:rFonts w:ascii="Myriad Pro" w:hAnsi="Myriad Pro" w:cs="Myriad Pro"/>
          <w:sz w:val="22"/>
          <w:szCs w:val="22"/>
        </w:rPr>
        <w:t xml:space="preserve"> </w:t>
      </w:r>
      <w:r w:rsidR="00416564">
        <w:rPr>
          <w:rStyle w:val="Pogrubienie"/>
          <w:rFonts w:ascii="Myriad Pro" w:hAnsi="Myriad Pro" w:cs="Myriad Pro"/>
          <w:b w:val="0"/>
          <w:sz w:val="22"/>
          <w:szCs w:val="22"/>
        </w:rPr>
        <w:t xml:space="preserve">, </w:t>
      </w:r>
      <w:r w:rsidR="002668B7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oferujemy </w:t>
      </w:r>
      <w:r w:rsidR="00B07DC7" w:rsidRPr="00416564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wykonanie przedmiotu zamówienia: </w:t>
      </w:r>
    </w:p>
    <w:p w14:paraId="7483993A" w14:textId="15F80C6E" w:rsidR="00416564" w:rsidRPr="0026000A" w:rsidRDefault="00416564" w:rsidP="00416564">
      <w:pPr>
        <w:pStyle w:val="Akapitzlist"/>
        <w:spacing w:line="360" w:lineRule="auto"/>
        <w:jc w:val="both"/>
        <w:rPr>
          <w:rFonts w:ascii="Myriad Pro" w:hAnsi="Myriad Pro"/>
          <w:bCs/>
          <w:i/>
          <w:sz w:val="22"/>
          <w:szCs w:val="22"/>
        </w:rPr>
      </w:pPr>
      <w:r w:rsidRPr="0064644B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>I.</w:t>
      </w:r>
      <w:r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</w:t>
      </w:r>
      <w:r w:rsidRPr="006A4611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>Cena</w:t>
      </w:r>
    </w:p>
    <w:p w14:paraId="5C8AF40A" w14:textId="77777777" w:rsidR="006A4611" w:rsidRDefault="006A4611" w:rsidP="00416564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>W cenie:</w:t>
      </w:r>
    </w:p>
    <w:p w14:paraId="7A13F0C4" w14:textId="176DF140" w:rsidR="00CB0CC8" w:rsidRPr="00B11DF8" w:rsidRDefault="0064644B" w:rsidP="00416564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>netto .</w:t>
      </w:r>
      <w:r w:rsidR="00CB0CC8" w:rsidRPr="00B11DF8">
        <w:rPr>
          <w:rFonts w:ascii="Myriad Pro" w:hAnsi="Myriad Pro"/>
          <w:bCs/>
          <w:i/>
          <w:sz w:val="22"/>
          <w:szCs w:val="22"/>
        </w:rPr>
        <w:t>……</w:t>
      </w:r>
      <w:r>
        <w:rPr>
          <w:rFonts w:ascii="Myriad Pro" w:hAnsi="Myriad Pro"/>
          <w:bCs/>
          <w:i/>
          <w:sz w:val="22"/>
          <w:szCs w:val="22"/>
        </w:rPr>
        <w:t>………</w:t>
      </w:r>
      <w:r w:rsidR="00CB0CC8" w:rsidRPr="00B11DF8">
        <w:rPr>
          <w:rFonts w:ascii="Myriad Pro" w:hAnsi="Myriad Pro"/>
          <w:bCs/>
          <w:i/>
          <w:sz w:val="22"/>
          <w:szCs w:val="22"/>
        </w:rPr>
        <w:t>(słownie …………</w:t>
      </w:r>
      <w:r>
        <w:rPr>
          <w:rFonts w:ascii="Myriad Pro" w:hAnsi="Myriad Pro"/>
          <w:bCs/>
          <w:i/>
          <w:sz w:val="22"/>
          <w:szCs w:val="22"/>
        </w:rPr>
        <w:t>……..</w:t>
      </w:r>
      <w:r w:rsidR="00CB0CC8" w:rsidRPr="00B11DF8">
        <w:rPr>
          <w:rFonts w:ascii="Myriad Pro" w:hAnsi="Myriad Pro"/>
          <w:bCs/>
          <w:i/>
          <w:sz w:val="22"/>
          <w:szCs w:val="22"/>
        </w:rPr>
        <w:t xml:space="preserve">……… zł), </w:t>
      </w:r>
    </w:p>
    <w:p w14:paraId="03418BD7" w14:textId="78BFBFE1" w:rsidR="002C53BF" w:rsidRPr="00B11DF8" w:rsidRDefault="002C53BF" w:rsidP="00416564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  <w:r w:rsidRPr="00B11DF8">
        <w:rPr>
          <w:rFonts w:ascii="Myriad Pro" w:hAnsi="Myriad Pro"/>
          <w:bCs/>
          <w:i/>
          <w:sz w:val="22"/>
          <w:szCs w:val="22"/>
        </w:rPr>
        <w:t>VAT……………………………………</w:t>
      </w:r>
    </w:p>
    <w:p w14:paraId="6A0875A1" w14:textId="12354621" w:rsidR="00CB0CC8" w:rsidRDefault="00CB0CC8" w:rsidP="00416564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  <w:r w:rsidRPr="00B11DF8">
        <w:rPr>
          <w:rFonts w:ascii="Myriad Pro" w:hAnsi="Myriad Pro"/>
          <w:bCs/>
          <w:i/>
          <w:sz w:val="22"/>
          <w:szCs w:val="22"/>
        </w:rPr>
        <w:t>brutto PLN ……</w:t>
      </w:r>
      <w:r w:rsidR="0064644B">
        <w:rPr>
          <w:rFonts w:ascii="Myriad Pro" w:hAnsi="Myriad Pro"/>
          <w:bCs/>
          <w:i/>
          <w:sz w:val="22"/>
          <w:szCs w:val="22"/>
        </w:rPr>
        <w:t>……………. (słownie ………………….……</w:t>
      </w:r>
      <w:r w:rsidRPr="00B11DF8">
        <w:rPr>
          <w:rFonts w:ascii="Myriad Pro" w:hAnsi="Myriad Pro"/>
          <w:bCs/>
          <w:i/>
          <w:sz w:val="22"/>
          <w:szCs w:val="22"/>
        </w:rPr>
        <w:t xml:space="preserve">zł). </w:t>
      </w:r>
    </w:p>
    <w:p w14:paraId="7B5C17FB" w14:textId="77777777" w:rsidR="004714A2" w:rsidRDefault="004714A2" w:rsidP="004714A2">
      <w:pPr>
        <w:autoSpaceDE w:val="0"/>
        <w:autoSpaceDN w:val="0"/>
        <w:adjustRightInd w:val="0"/>
        <w:spacing w:line="276" w:lineRule="auto"/>
        <w:ind w:left="425" w:firstLine="709"/>
        <w:jc w:val="both"/>
        <w:rPr>
          <w:rFonts w:ascii="Myriad Pro" w:hAnsi="Myriad Pro"/>
          <w:bCs/>
          <w:i/>
          <w:sz w:val="22"/>
          <w:szCs w:val="22"/>
        </w:rPr>
      </w:pPr>
    </w:p>
    <w:p w14:paraId="6D1FE333" w14:textId="2C011842" w:rsidR="004714A2" w:rsidRDefault="004714A2" w:rsidP="004714A2">
      <w:pPr>
        <w:autoSpaceDE w:val="0"/>
        <w:autoSpaceDN w:val="0"/>
        <w:adjustRightInd w:val="0"/>
        <w:spacing w:line="276" w:lineRule="auto"/>
        <w:ind w:left="425" w:firstLine="709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 xml:space="preserve">Cena jednego badania </w:t>
      </w:r>
      <w:r w:rsidR="00625BF6">
        <w:rPr>
          <w:rFonts w:ascii="Myriad Pro" w:hAnsi="Myriad Pro"/>
          <w:bCs/>
          <w:i/>
          <w:sz w:val="22"/>
          <w:szCs w:val="22"/>
        </w:rPr>
        <w:t>WES</w:t>
      </w:r>
      <w:r>
        <w:rPr>
          <w:rFonts w:ascii="Myriad Pro" w:hAnsi="Myriad Pro"/>
          <w:bCs/>
          <w:i/>
          <w:sz w:val="22"/>
          <w:szCs w:val="22"/>
        </w:rPr>
        <w:t xml:space="preserve"> wynosi …</w:t>
      </w:r>
      <w:r w:rsidR="0064644B">
        <w:rPr>
          <w:rFonts w:ascii="Myriad Pro" w:hAnsi="Myriad Pro"/>
          <w:bCs/>
          <w:i/>
          <w:sz w:val="22"/>
          <w:szCs w:val="22"/>
        </w:rPr>
        <w:t>…….………</w:t>
      </w:r>
      <w:r>
        <w:rPr>
          <w:rFonts w:ascii="Myriad Pro" w:hAnsi="Myriad Pro"/>
          <w:bCs/>
          <w:i/>
          <w:sz w:val="22"/>
          <w:szCs w:val="22"/>
        </w:rPr>
        <w:t xml:space="preserve"> zł netto.</w:t>
      </w:r>
    </w:p>
    <w:p w14:paraId="61958704" w14:textId="2D1148A9" w:rsidR="00CB0CC8" w:rsidRPr="00E47B74" w:rsidRDefault="00CB0CC8" w:rsidP="0026000A">
      <w:pPr>
        <w:tabs>
          <w:tab w:val="left" w:pos="2808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NewRoman"/>
          <w:b/>
        </w:rPr>
      </w:pPr>
    </w:p>
    <w:p w14:paraId="1462B751" w14:textId="47F85C6F" w:rsidR="0008206C" w:rsidRDefault="0008206C" w:rsidP="00416564">
      <w:pPr>
        <w:pStyle w:val="Akapitzlist"/>
        <w:numPr>
          <w:ilvl w:val="0"/>
          <w:numId w:val="24"/>
        </w:numPr>
        <w:spacing w:line="360" w:lineRule="auto"/>
        <w:ind w:left="993" w:hanging="284"/>
        <w:jc w:val="both"/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</w:pPr>
      <w:r w:rsidRPr="00416564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>Doświ</w:t>
      </w:r>
      <w:r w:rsidR="00A736DA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>adczenie w wykonywaniu badań genetycznych WES</w:t>
      </w:r>
      <w:r w:rsidRPr="00416564">
        <w:rPr>
          <w:rFonts w:ascii="Myriad Pro" w:eastAsia="Verdana" w:hAnsi="Myriad Pro" w:cs="Verdana"/>
          <w:b/>
          <w:sz w:val="22"/>
          <w:szCs w:val="22"/>
          <w:shd w:val="clear" w:color="auto" w:fill="FFFFFF"/>
        </w:rPr>
        <w:t xml:space="preserve"> </w:t>
      </w:r>
    </w:p>
    <w:p w14:paraId="1DFEF820" w14:textId="762EDE0A" w:rsidR="00625BF6" w:rsidRPr="00625BF6" w:rsidRDefault="00625BF6" w:rsidP="00625BF6">
      <w:pPr>
        <w:spacing w:line="360" w:lineRule="auto"/>
        <w:ind w:left="284" w:firstLine="709"/>
        <w:jc w:val="both"/>
        <w:rPr>
          <w:rFonts w:ascii="Myriad Pro" w:hAnsi="Myriad Pro"/>
          <w:color w:val="FF0000"/>
          <w:sz w:val="22"/>
          <w:szCs w:val="22"/>
        </w:rPr>
      </w:pPr>
      <w:r w:rsidRPr="00625BF6">
        <w:rPr>
          <w:rFonts w:ascii="Myriad Pro" w:hAnsi="Myriad Pro"/>
          <w:color w:val="FF0000"/>
          <w:sz w:val="22"/>
          <w:szCs w:val="22"/>
        </w:rPr>
        <w:t>Należy zaznaczyć znakiem X odpowiednich informacji w polach wyboru.</w:t>
      </w:r>
    </w:p>
    <w:p w14:paraId="16931C38" w14:textId="11F11BD2" w:rsidR="00DF4E50" w:rsidRPr="00E47B74" w:rsidRDefault="00DF4E50" w:rsidP="00E47B74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 w:rsidRPr="00E47B74">
        <w:rPr>
          <w:rFonts w:ascii="Myriad Pro" w:hAnsi="Myriad Pro"/>
          <w:bCs/>
          <w:i/>
          <w:sz w:val="22"/>
          <w:szCs w:val="22"/>
        </w:rPr>
        <w:t xml:space="preserve">Oświadczamy, iż </w:t>
      </w:r>
      <w:r w:rsidR="00E47B74" w:rsidRPr="007E4153">
        <w:rPr>
          <w:rFonts w:ascii="Myriad Pro" w:hAnsi="Myriad Pro"/>
          <w:bCs/>
          <w:i/>
          <w:sz w:val="22"/>
          <w:szCs w:val="22"/>
          <w:u w:val="single"/>
        </w:rPr>
        <w:t>posiadamy</w:t>
      </w:r>
      <w:r w:rsidR="00E47B74">
        <w:rPr>
          <w:rFonts w:ascii="Myriad Pro" w:hAnsi="Myriad Pro"/>
          <w:bCs/>
          <w:i/>
          <w:sz w:val="22"/>
          <w:szCs w:val="22"/>
        </w:rPr>
        <w:t xml:space="preserve"> co najmniej </w:t>
      </w:r>
      <w:r w:rsidR="0017400C">
        <w:rPr>
          <w:rFonts w:ascii="Myriad Pro" w:hAnsi="Myriad Pro" w:cs="Myriad Pro"/>
          <w:bCs/>
          <w:sz w:val="22"/>
          <w:szCs w:val="22"/>
        </w:rPr>
        <w:t>2</w:t>
      </w:r>
      <w:r w:rsidR="00E47B74" w:rsidRPr="00E47B74">
        <w:rPr>
          <w:rFonts w:ascii="Myriad Pro" w:hAnsi="Myriad Pro" w:cs="Myriad Pro"/>
          <w:bCs/>
          <w:sz w:val="22"/>
          <w:szCs w:val="22"/>
        </w:rPr>
        <w:t>-letnie doświadczenie w</w:t>
      </w:r>
      <w:r w:rsidR="00440736">
        <w:rPr>
          <w:rFonts w:ascii="Myriad Pro" w:hAnsi="Myriad Pro" w:cs="Myriad Pro"/>
          <w:bCs/>
          <w:sz w:val="22"/>
          <w:szCs w:val="22"/>
        </w:rPr>
        <w:t xml:space="preserve"> </w:t>
      </w:r>
      <w:r w:rsidR="00E47B74" w:rsidRPr="00E47B74">
        <w:rPr>
          <w:rFonts w:ascii="Myriad Pro" w:hAnsi="Myriad Pro" w:cs="Myriad Pro"/>
          <w:bCs/>
          <w:sz w:val="22"/>
          <w:szCs w:val="22"/>
        </w:rPr>
        <w:t xml:space="preserve"> wykonywaniu </w:t>
      </w:r>
      <w:r w:rsidR="00440736">
        <w:rPr>
          <w:rFonts w:ascii="Myriad Pro" w:hAnsi="Myriad Pro" w:cs="Myriad Pro"/>
          <w:bCs/>
          <w:sz w:val="22"/>
          <w:szCs w:val="22"/>
        </w:rPr>
        <w:t xml:space="preserve">badań </w:t>
      </w:r>
      <w:r w:rsidR="00A736DA">
        <w:rPr>
          <w:rFonts w:ascii="Myriad Pro" w:hAnsi="Myriad Pro" w:cs="Myriad Pro"/>
          <w:bCs/>
          <w:sz w:val="22"/>
          <w:szCs w:val="22"/>
        </w:rPr>
        <w:t>genetycznych WES</w:t>
      </w:r>
    </w:p>
    <w:p w14:paraId="5D65B867" w14:textId="5FA7DC6C" w:rsidR="00B13D1C" w:rsidRPr="00625BF6" w:rsidRDefault="00E47B74" w:rsidP="00B13D1C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 w:rsidRPr="00E47B74">
        <w:rPr>
          <w:rFonts w:ascii="Myriad Pro" w:hAnsi="Myriad Pro"/>
          <w:bCs/>
          <w:i/>
          <w:sz w:val="22"/>
          <w:szCs w:val="22"/>
        </w:rPr>
        <w:t xml:space="preserve">Oświadczamy, iż </w:t>
      </w:r>
      <w:r w:rsidRPr="007E4153">
        <w:rPr>
          <w:rFonts w:ascii="Myriad Pro" w:hAnsi="Myriad Pro"/>
          <w:bCs/>
          <w:i/>
          <w:sz w:val="22"/>
          <w:szCs w:val="22"/>
          <w:u w:val="single"/>
        </w:rPr>
        <w:t>nie posiadamy</w:t>
      </w:r>
      <w:r>
        <w:rPr>
          <w:rFonts w:ascii="Myriad Pro" w:hAnsi="Myriad Pro"/>
          <w:bCs/>
          <w:i/>
          <w:sz w:val="22"/>
          <w:szCs w:val="22"/>
        </w:rPr>
        <w:t xml:space="preserve"> co najmniej </w:t>
      </w:r>
      <w:r w:rsidR="0017400C">
        <w:rPr>
          <w:rFonts w:ascii="Myriad Pro" w:hAnsi="Myriad Pro" w:cs="Myriad Pro"/>
          <w:bCs/>
          <w:sz w:val="22"/>
          <w:szCs w:val="22"/>
        </w:rPr>
        <w:t>2</w:t>
      </w:r>
      <w:r w:rsidRPr="00E47B74">
        <w:rPr>
          <w:rFonts w:ascii="Myriad Pro" w:hAnsi="Myriad Pro" w:cs="Myriad Pro"/>
          <w:bCs/>
          <w:sz w:val="22"/>
          <w:szCs w:val="22"/>
        </w:rPr>
        <w:t>-letnie</w:t>
      </w:r>
      <w:r>
        <w:rPr>
          <w:rFonts w:ascii="Myriad Pro" w:hAnsi="Myriad Pro" w:cs="Myriad Pro"/>
          <w:bCs/>
          <w:sz w:val="22"/>
          <w:szCs w:val="22"/>
        </w:rPr>
        <w:t>go</w:t>
      </w:r>
      <w:r w:rsidR="00A736DA">
        <w:rPr>
          <w:rFonts w:ascii="Myriad Pro" w:hAnsi="Myriad Pro" w:cs="Myriad Pro"/>
          <w:bCs/>
          <w:sz w:val="22"/>
          <w:szCs w:val="22"/>
        </w:rPr>
        <w:t xml:space="preserve"> doświadczenia</w:t>
      </w:r>
      <w:r w:rsidRPr="00E47B74">
        <w:rPr>
          <w:rFonts w:ascii="Myriad Pro" w:hAnsi="Myriad Pro" w:cs="Myriad Pro"/>
          <w:bCs/>
          <w:sz w:val="22"/>
          <w:szCs w:val="22"/>
        </w:rPr>
        <w:t xml:space="preserve"> w wykonywaniu badań</w:t>
      </w:r>
      <w:r w:rsidR="00440736">
        <w:rPr>
          <w:rFonts w:ascii="Myriad Pro" w:hAnsi="Myriad Pro" w:cs="Myriad Pro"/>
          <w:bCs/>
          <w:sz w:val="22"/>
          <w:szCs w:val="22"/>
        </w:rPr>
        <w:t xml:space="preserve"> </w:t>
      </w:r>
      <w:r w:rsidR="00A736DA">
        <w:rPr>
          <w:rFonts w:ascii="Myriad Pro" w:hAnsi="Myriad Pro" w:cs="Myriad Pro"/>
          <w:bCs/>
          <w:sz w:val="22"/>
          <w:szCs w:val="22"/>
        </w:rPr>
        <w:t>genetycznych WES</w:t>
      </w:r>
    </w:p>
    <w:p w14:paraId="751D528A" w14:textId="2F3C2378" w:rsidR="00625BF6" w:rsidRPr="00E47B74" w:rsidRDefault="00625BF6" w:rsidP="00625BF6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 w:rsidRPr="00E47B74">
        <w:rPr>
          <w:rFonts w:ascii="Myriad Pro" w:hAnsi="Myriad Pro"/>
          <w:bCs/>
          <w:i/>
          <w:sz w:val="22"/>
          <w:szCs w:val="22"/>
        </w:rPr>
        <w:lastRenderedPageBreak/>
        <w:t>Oświadczamy</w:t>
      </w:r>
      <w:r w:rsidR="007E4153">
        <w:rPr>
          <w:rFonts w:ascii="Myriad Pro" w:hAnsi="Myriad Pro"/>
          <w:bCs/>
          <w:i/>
          <w:sz w:val="22"/>
          <w:szCs w:val="22"/>
        </w:rPr>
        <w:t xml:space="preserve">, że </w:t>
      </w:r>
      <w:r w:rsidR="007E4153" w:rsidRPr="00FE2E7A">
        <w:rPr>
          <w:rFonts w:ascii="Myriad Pro" w:hAnsi="Myriad Pro" w:cs="Myriad Pro"/>
          <w:bCs/>
          <w:sz w:val="22"/>
          <w:szCs w:val="22"/>
        </w:rPr>
        <w:t xml:space="preserve">całość badania </w:t>
      </w:r>
      <w:r w:rsidR="007E4153" w:rsidRPr="007E4153">
        <w:rPr>
          <w:rFonts w:ascii="Myriad Pro" w:hAnsi="Myriad Pro" w:cs="Myriad Pro"/>
          <w:bCs/>
          <w:sz w:val="22"/>
          <w:szCs w:val="22"/>
          <w:u w:val="single"/>
        </w:rPr>
        <w:t>będzie</w:t>
      </w:r>
      <w:r w:rsidR="007E4153" w:rsidRPr="00FE2E7A">
        <w:rPr>
          <w:rFonts w:ascii="Myriad Pro" w:hAnsi="Myriad Pro" w:cs="Myriad Pro"/>
          <w:bCs/>
          <w:sz w:val="22"/>
          <w:szCs w:val="22"/>
        </w:rPr>
        <w:t xml:space="preserve"> odbywać się w Polsce, włączając w to obróbkę materiału biologicznego, w tym izolację i oczyszczanie DNA, sekwencjonowanie DNA metodą NGS WES, oraz analizę bioinformatyczną i interpretację uzyskanych</w:t>
      </w:r>
      <w:r w:rsidR="007E4153">
        <w:rPr>
          <w:rFonts w:ascii="Myriad Pro" w:hAnsi="Myriad Pro" w:cs="Myriad Pro"/>
          <w:bCs/>
          <w:sz w:val="22"/>
          <w:szCs w:val="22"/>
        </w:rPr>
        <w:t xml:space="preserve"> danych</w:t>
      </w:r>
    </w:p>
    <w:p w14:paraId="7A5248DA" w14:textId="3F171392" w:rsidR="007E4153" w:rsidRPr="00E47B74" w:rsidRDefault="007E4153" w:rsidP="007E4153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 w:rsidRPr="00E47B74">
        <w:rPr>
          <w:rFonts w:ascii="Myriad Pro" w:hAnsi="Myriad Pro"/>
          <w:bCs/>
          <w:i/>
          <w:sz w:val="22"/>
          <w:szCs w:val="22"/>
        </w:rPr>
        <w:t>Oświadczamy</w:t>
      </w:r>
      <w:r>
        <w:rPr>
          <w:rFonts w:ascii="Myriad Pro" w:hAnsi="Myriad Pro"/>
          <w:bCs/>
          <w:i/>
          <w:sz w:val="22"/>
          <w:szCs w:val="22"/>
        </w:rPr>
        <w:t xml:space="preserve">, że </w:t>
      </w:r>
      <w:r w:rsidRPr="00FE2E7A">
        <w:rPr>
          <w:rFonts w:ascii="Myriad Pro" w:hAnsi="Myriad Pro" w:cs="Myriad Pro"/>
          <w:bCs/>
          <w:sz w:val="22"/>
          <w:szCs w:val="22"/>
        </w:rPr>
        <w:t xml:space="preserve">całość badania </w:t>
      </w:r>
      <w:r w:rsidRPr="007E4153">
        <w:rPr>
          <w:rFonts w:ascii="Myriad Pro" w:hAnsi="Myriad Pro" w:cs="Myriad Pro"/>
          <w:bCs/>
          <w:sz w:val="22"/>
          <w:szCs w:val="22"/>
          <w:u w:val="single"/>
        </w:rPr>
        <w:t xml:space="preserve">nie </w:t>
      </w:r>
      <w:r w:rsidRPr="007E4153">
        <w:rPr>
          <w:rFonts w:ascii="Myriad Pro" w:hAnsi="Myriad Pro" w:cs="Myriad Pro"/>
          <w:bCs/>
          <w:sz w:val="22"/>
          <w:szCs w:val="22"/>
          <w:u w:val="single"/>
        </w:rPr>
        <w:t>będzie</w:t>
      </w:r>
      <w:r w:rsidRPr="00FE2E7A">
        <w:rPr>
          <w:rFonts w:ascii="Myriad Pro" w:hAnsi="Myriad Pro" w:cs="Myriad Pro"/>
          <w:bCs/>
          <w:sz w:val="22"/>
          <w:szCs w:val="22"/>
        </w:rPr>
        <w:t xml:space="preserve"> odbywać się w Polsce, włączając w to obróbkę materiału biologicznego, w tym izolację i oczyszczanie DNA, sekwencjonowanie DNA metodą NGS WES, oraz analizę bioinformatyczną i interpretację uzyskanych</w:t>
      </w:r>
      <w:r>
        <w:rPr>
          <w:rFonts w:ascii="Myriad Pro" w:hAnsi="Myriad Pro" w:cs="Myriad Pro"/>
          <w:bCs/>
          <w:sz w:val="22"/>
          <w:szCs w:val="22"/>
        </w:rPr>
        <w:t xml:space="preserve"> danych</w:t>
      </w:r>
    </w:p>
    <w:p w14:paraId="1F9E71F7" w14:textId="77777777" w:rsidR="00CF1EAE" w:rsidRDefault="00CF1EAE" w:rsidP="00CF1EAE">
      <w:pPr>
        <w:pStyle w:val="Akapitzlist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</w:p>
    <w:p w14:paraId="7ABFE44D" w14:textId="77777777" w:rsidR="00CF1EAE" w:rsidRDefault="00CF1EAE" w:rsidP="00CF1EAE">
      <w:pPr>
        <w:pStyle w:val="Akapitzlist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</w:p>
    <w:p w14:paraId="518EB1A6" w14:textId="7330F2A6" w:rsidR="00625BF6" w:rsidRDefault="00625BF6" w:rsidP="00625BF6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 xml:space="preserve">Oświadczamy, że </w:t>
      </w:r>
      <w:r w:rsidR="007E4153">
        <w:rPr>
          <w:rFonts w:ascii="Myriad Pro" w:hAnsi="Myriad Pro"/>
          <w:bCs/>
          <w:i/>
          <w:sz w:val="22"/>
          <w:szCs w:val="22"/>
        </w:rPr>
        <w:t xml:space="preserve">patogenność </w:t>
      </w:r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wykrytych i zaraportowanych wariantów genetycznych </w:t>
      </w:r>
      <w:r w:rsidR="007E4153" w:rsidRPr="007E4153">
        <w:rPr>
          <w:rFonts w:ascii="Myriad Pro" w:hAnsi="Myriad Pro"/>
          <w:bCs/>
          <w:i/>
          <w:sz w:val="22"/>
          <w:szCs w:val="22"/>
          <w:u w:val="single"/>
        </w:rPr>
        <w:t xml:space="preserve">zostanie </w:t>
      </w:r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zaklasyfikowana zgodnie z kryteriami ACMG/AMP (American College of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Medical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Genetics and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Genomics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/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Association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for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Molecular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Pathology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, NIH -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National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Institutes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of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Health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, USA) i zaleceniami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ClinGen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(The Clinical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Genome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, NIH -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National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Institutes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of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Health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, USA) oraz ACGS (The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Association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for Clinical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Genomic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Science,</w:t>
      </w:r>
      <w:r w:rsidR="007E4153">
        <w:rPr>
          <w:rFonts w:ascii="Myriad Pro" w:hAnsi="Myriad Pro"/>
          <w:bCs/>
          <w:i/>
          <w:sz w:val="22"/>
          <w:szCs w:val="22"/>
        </w:rPr>
        <w:t xml:space="preserve"> UK)</w:t>
      </w:r>
    </w:p>
    <w:p w14:paraId="417B98FC" w14:textId="34F823C3" w:rsidR="00CF1EAE" w:rsidRDefault="00CF1EAE" w:rsidP="00CF1EAE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 xml:space="preserve">Oświadczamy, że </w:t>
      </w:r>
      <w:r w:rsidR="007E4153">
        <w:rPr>
          <w:rFonts w:ascii="Myriad Pro" w:hAnsi="Myriad Pro"/>
          <w:bCs/>
          <w:i/>
          <w:sz w:val="22"/>
          <w:szCs w:val="22"/>
        </w:rPr>
        <w:t xml:space="preserve">patogenność </w:t>
      </w:r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wykrytych i zaraportowanych wariantów genetycznych </w:t>
      </w:r>
      <w:r w:rsidR="007E4153" w:rsidRPr="007E4153">
        <w:rPr>
          <w:rFonts w:ascii="Myriad Pro" w:hAnsi="Myriad Pro"/>
          <w:bCs/>
          <w:i/>
          <w:sz w:val="22"/>
          <w:szCs w:val="22"/>
          <w:u w:val="single"/>
        </w:rPr>
        <w:t xml:space="preserve">nie </w:t>
      </w:r>
      <w:r w:rsidR="007E4153" w:rsidRPr="007E4153">
        <w:rPr>
          <w:rFonts w:ascii="Myriad Pro" w:hAnsi="Myriad Pro"/>
          <w:bCs/>
          <w:i/>
          <w:sz w:val="22"/>
          <w:szCs w:val="22"/>
          <w:u w:val="single"/>
        </w:rPr>
        <w:t>zostanie</w:t>
      </w:r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zaklasyfikowana zgodnie z kryteriami ACMG/AMP (American College of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Medical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Genetics and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Genomics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/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Association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for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Molecular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Pathology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, NIH -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National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Institutes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of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Health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, USA) i zaleceniami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ClinGen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(The Clinical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Genome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, NIH -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National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Institutes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of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Health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, USA) oraz ACGS (The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Association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for Clinical </w:t>
      </w:r>
      <w:proofErr w:type="spellStart"/>
      <w:r w:rsidR="007E4153" w:rsidRPr="007E4153">
        <w:rPr>
          <w:rFonts w:ascii="Myriad Pro" w:hAnsi="Myriad Pro"/>
          <w:bCs/>
          <w:i/>
          <w:sz w:val="22"/>
          <w:szCs w:val="22"/>
        </w:rPr>
        <w:t>Genomic</w:t>
      </w:r>
      <w:proofErr w:type="spellEnd"/>
      <w:r w:rsidR="007E4153" w:rsidRPr="007E4153">
        <w:rPr>
          <w:rFonts w:ascii="Myriad Pro" w:hAnsi="Myriad Pro"/>
          <w:bCs/>
          <w:i/>
          <w:sz w:val="22"/>
          <w:szCs w:val="22"/>
        </w:rPr>
        <w:t xml:space="preserve"> Science,</w:t>
      </w:r>
      <w:r w:rsidR="007E4153">
        <w:rPr>
          <w:rFonts w:ascii="Myriad Pro" w:hAnsi="Myriad Pro"/>
          <w:bCs/>
          <w:i/>
          <w:sz w:val="22"/>
          <w:szCs w:val="22"/>
        </w:rPr>
        <w:t xml:space="preserve"> UK)</w:t>
      </w:r>
    </w:p>
    <w:p w14:paraId="3CB495E9" w14:textId="77777777" w:rsidR="00CF1EAE" w:rsidRDefault="00CF1EAE" w:rsidP="00CF1EAE">
      <w:pPr>
        <w:pStyle w:val="Akapitzlist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</w:p>
    <w:p w14:paraId="68EB7224" w14:textId="2C3000D5" w:rsidR="00CF1EAE" w:rsidRPr="00B13D1C" w:rsidRDefault="00CF1EAE" w:rsidP="00625BF6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 xml:space="preserve">Oświadczamy, że </w:t>
      </w:r>
      <w:r w:rsidR="007E4153">
        <w:rPr>
          <w:rFonts w:ascii="Myriad Pro" w:hAnsi="Myriad Pro" w:cs="Myriad Pro"/>
          <w:bCs/>
          <w:sz w:val="22"/>
          <w:szCs w:val="22"/>
        </w:rPr>
        <w:t>badania diagnostyczne</w:t>
      </w:r>
      <w:r w:rsidR="007E4153">
        <w:rPr>
          <w:rFonts w:ascii="Myriad Pro" w:hAnsi="Myriad Pro" w:cs="Myriad Pro"/>
          <w:bCs/>
          <w:sz w:val="22"/>
          <w:szCs w:val="22"/>
        </w:rPr>
        <w:t xml:space="preserve"> </w:t>
      </w:r>
      <w:r w:rsidR="007E4153" w:rsidRPr="007E4153">
        <w:rPr>
          <w:rFonts w:ascii="Myriad Pro" w:hAnsi="Myriad Pro" w:cs="Myriad Pro"/>
          <w:bCs/>
          <w:sz w:val="22"/>
          <w:szCs w:val="22"/>
          <w:u w:val="single"/>
        </w:rPr>
        <w:t>będą</w:t>
      </w:r>
      <w:r w:rsidR="007E4153" w:rsidRPr="007E4153">
        <w:rPr>
          <w:rFonts w:ascii="Myriad Pro" w:hAnsi="Myriad Pro" w:cs="Myriad Pro"/>
          <w:bCs/>
          <w:sz w:val="22"/>
          <w:szCs w:val="22"/>
          <w:u w:val="single"/>
        </w:rPr>
        <w:t xml:space="preserve"> </w:t>
      </w:r>
      <w:r w:rsidR="007E4153">
        <w:rPr>
          <w:rFonts w:ascii="Myriad Pro" w:hAnsi="Myriad Pro" w:cs="Myriad Pro"/>
          <w:bCs/>
          <w:sz w:val="22"/>
          <w:szCs w:val="22"/>
        </w:rPr>
        <w:t>poparte międzynarodowymi certyfikatami EMQN oraz</w:t>
      </w:r>
      <w:r w:rsidR="007E4153">
        <w:rPr>
          <w:rFonts w:ascii="Myriad Pro" w:hAnsi="Myriad Pro" w:cs="Myriad Pro"/>
          <w:bCs/>
          <w:sz w:val="22"/>
          <w:szCs w:val="22"/>
        </w:rPr>
        <w:t xml:space="preserve"> GenQA</w:t>
      </w:r>
    </w:p>
    <w:p w14:paraId="424ED660" w14:textId="32EFCEB5" w:rsidR="007E4153" w:rsidRPr="00B13D1C" w:rsidRDefault="007E4153" w:rsidP="007E4153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 xml:space="preserve">Oświadczamy, że </w:t>
      </w:r>
      <w:r>
        <w:rPr>
          <w:rFonts w:ascii="Myriad Pro" w:hAnsi="Myriad Pro" w:cs="Myriad Pro"/>
          <w:bCs/>
          <w:sz w:val="22"/>
          <w:szCs w:val="22"/>
        </w:rPr>
        <w:t xml:space="preserve">badania diagnostyczne </w:t>
      </w:r>
      <w:r w:rsidRPr="007E4153">
        <w:rPr>
          <w:rFonts w:ascii="Myriad Pro" w:hAnsi="Myriad Pro" w:cs="Myriad Pro"/>
          <w:bCs/>
          <w:sz w:val="22"/>
          <w:szCs w:val="22"/>
          <w:u w:val="single"/>
        </w:rPr>
        <w:t xml:space="preserve">nie </w:t>
      </w:r>
      <w:r w:rsidRPr="007E4153">
        <w:rPr>
          <w:rFonts w:ascii="Myriad Pro" w:hAnsi="Myriad Pro" w:cs="Myriad Pro"/>
          <w:bCs/>
          <w:sz w:val="22"/>
          <w:szCs w:val="22"/>
          <w:u w:val="single"/>
        </w:rPr>
        <w:t>będą</w:t>
      </w:r>
      <w:r>
        <w:rPr>
          <w:rFonts w:ascii="Myriad Pro" w:hAnsi="Myriad Pro" w:cs="Myriad Pro"/>
          <w:bCs/>
          <w:sz w:val="22"/>
          <w:szCs w:val="22"/>
        </w:rPr>
        <w:t xml:space="preserve"> poparte międzynarodowymi certyfikatami EMQN oraz GenQA</w:t>
      </w:r>
    </w:p>
    <w:p w14:paraId="599E9630" w14:textId="77777777" w:rsidR="00CF1EAE" w:rsidRPr="00B13D1C" w:rsidRDefault="00CF1EAE" w:rsidP="00CF1EAE">
      <w:pPr>
        <w:pStyle w:val="Akapitzlist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</w:p>
    <w:p w14:paraId="45C0161E" w14:textId="50467A74" w:rsidR="00625BF6" w:rsidRDefault="00CF1EAE" w:rsidP="00B13D1C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 xml:space="preserve">Oświadczamy, że </w:t>
      </w:r>
      <w:r w:rsidR="007E4153" w:rsidRPr="007E4153">
        <w:rPr>
          <w:rFonts w:ascii="Myriad Pro" w:hAnsi="Myriad Pro"/>
          <w:bCs/>
          <w:i/>
          <w:sz w:val="22"/>
          <w:szCs w:val="22"/>
          <w:u w:val="single"/>
        </w:rPr>
        <w:t>zostanie</w:t>
      </w:r>
      <w:r w:rsidR="007E4153">
        <w:rPr>
          <w:rFonts w:ascii="Myriad Pro" w:hAnsi="Myriad Pro"/>
          <w:bCs/>
          <w:i/>
          <w:sz w:val="22"/>
          <w:szCs w:val="22"/>
        </w:rPr>
        <w:t xml:space="preserve"> zapewniona pełna obsługa logistyczna badania, włączając w dostarczenie wszystkich materiałów niezbędnych do pobrania materiału biologicznego pacjentów oraz odbiór materiału biologicznego NIKard</w:t>
      </w:r>
    </w:p>
    <w:p w14:paraId="098DEE62" w14:textId="5EB336F1" w:rsidR="007E4153" w:rsidRDefault="007E4153" w:rsidP="007E4153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>Oświadczamy, że</w:t>
      </w:r>
      <w:r>
        <w:rPr>
          <w:rFonts w:ascii="Myriad Pro" w:hAnsi="Myriad Pro"/>
          <w:bCs/>
          <w:i/>
          <w:sz w:val="22"/>
          <w:szCs w:val="22"/>
        </w:rPr>
        <w:t xml:space="preserve"> </w:t>
      </w:r>
      <w:r w:rsidRPr="007E4153">
        <w:rPr>
          <w:rFonts w:ascii="Myriad Pro" w:hAnsi="Myriad Pro"/>
          <w:bCs/>
          <w:i/>
          <w:sz w:val="22"/>
          <w:szCs w:val="22"/>
          <w:u w:val="single"/>
        </w:rPr>
        <w:t>nie</w:t>
      </w:r>
      <w:r w:rsidRPr="007E4153">
        <w:rPr>
          <w:rFonts w:ascii="Myriad Pro" w:hAnsi="Myriad Pro"/>
          <w:bCs/>
          <w:i/>
          <w:sz w:val="22"/>
          <w:szCs w:val="22"/>
          <w:u w:val="single"/>
        </w:rPr>
        <w:t xml:space="preserve"> zostanie</w:t>
      </w:r>
      <w:r>
        <w:rPr>
          <w:rFonts w:ascii="Myriad Pro" w:hAnsi="Myriad Pro"/>
          <w:bCs/>
          <w:i/>
          <w:sz w:val="22"/>
          <w:szCs w:val="22"/>
        </w:rPr>
        <w:t xml:space="preserve"> zapewniona pełna obsługa logistyczna badania, włączając w dostarczenie wszystkich materiałów niezbędnych do pobrania materiału biologicznego pacjentów oraz odbiór materiału biologicznego NIKard</w:t>
      </w:r>
    </w:p>
    <w:p w14:paraId="3E9564A9" w14:textId="77777777" w:rsidR="00CF1EAE" w:rsidRPr="00B13D1C" w:rsidRDefault="00CF1EAE" w:rsidP="00CF1EAE">
      <w:pPr>
        <w:pStyle w:val="Akapitzlist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</w:p>
    <w:p w14:paraId="2CA58222" w14:textId="1C28C3C4" w:rsidR="00CF1EAE" w:rsidRDefault="00CF1EAE" w:rsidP="00B13D1C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 xml:space="preserve">Oświadczamy, że sekwencjonowanie </w:t>
      </w:r>
      <w:r w:rsidRPr="00CF1EAE">
        <w:rPr>
          <w:rFonts w:ascii="Myriad Pro" w:hAnsi="Myriad Pro"/>
          <w:bCs/>
          <w:i/>
          <w:sz w:val="22"/>
          <w:szCs w:val="22"/>
        </w:rPr>
        <w:t>DNA metodą NGS WES (Whole Exome Sequencing)</w:t>
      </w:r>
      <w:r>
        <w:rPr>
          <w:rFonts w:ascii="Myriad Pro" w:hAnsi="Myriad Pro"/>
          <w:bCs/>
          <w:i/>
          <w:sz w:val="22"/>
          <w:szCs w:val="22"/>
        </w:rPr>
        <w:t xml:space="preserve"> </w:t>
      </w:r>
      <w:r w:rsidRPr="007E4153">
        <w:rPr>
          <w:rFonts w:ascii="Myriad Pro" w:hAnsi="Myriad Pro"/>
          <w:bCs/>
          <w:i/>
          <w:sz w:val="22"/>
          <w:szCs w:val="22"/>
          <w:u w:val="single"/>
        </w:rPr>
        <w:t>zostanie</w:t>
      </w:r>
      <w:r>
        <w:rPr>
          <w:rFonts w:ascii="Myriad Pro" w:hAnsi="Myriad Pro"/>
          <w:bCs/>
          <w:i/>
          <w:sz w:val="22"/>
          <w:szCs w:val="22"/>
        </w:rPr>
        <w:t xml:space="preserve"> wykonane</w:t>
      </w:r>
      <w:r w:rsidRPr="00CF1EAE">
        <w:rPr>
          <w:rFonts w:ascii="Myriad Pro" w:hAnsi="Myriad Pro"/>
          <w:bCs/>
          <w:i/>
          <w:sz w:val="22"/>
          <w:szCs w:val="22"/>
        </w:rPr>
        <w:t xml:space="preserve"> w wersji rozszerzonej z dodaną przestrzenią intronową, promotorową oraz międzygenową obejmującą &gt;47 mln pz., która umożliwi identyfikację nie mniej niż 99,5% znanych wariantów patogennych opisanych w bazie ClinVar</w:t>
      </w:r>
    </w:p>
    <w:p w14:paraId="6CFBDCE0" w14:textId="13689686" w:rsidR="00CF1EAE" w:rsidRDefault="00CF1EAE" w:rsidP="00CF1EAE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 xml:space="preserve">Oświadczamy, że sekwencjonowanie </w:t>
      </w:r>
      <w:r w:rsidRPr="00CF1EAE">
        <w:rPr>
          <w:rFonts w:ascii="Myriad Pro" w:hAnsi="Myriad Pro"/>
          <w:bCs/>
          <w:i/>
          <w:sz w:val="22"/>
          <w:szCs w:val="22"/>
        </w:rPr>
        <w:t>DNA metodą NGS WES (Whole Exome Sequencing)</w:t>
      </w:r>
      <w:r>
        <w:rPr>
          <w:rFonts w:ascii="Myriad Pro" w:hAnsi="Myriad Pro"/>
          <w:bCs/>
          <w:i/>
          <w:sz w:val="22"/>
          <w:szCs w:val="22"/>
        </w:rPr>
        <w:t xml:space="preserve"> </w:t>
      </w:r>
      <w:r w:rsidRPr="007E4153">
        <w:rPr>
          <w:rFonts w:ascii="Myriad Pro" w:hAnsi="Myriad Pro"/>
          <w:bCs/>
          <w:i/>
          <w:sz w:val="22"/>
          <w:szCs w:val="22"/>
          <w:u w:val="single"/>
        </w:rPr>
        <w:t>nie zostanie</w:t>
      </w:r>
      <w:r>
        <w:rPr>
          <w:rFonts w:ascii="Myriad Pro" w:hAnsi="Myriad Pro"/>
          <w:bCs/>
          <w:i/>
          <w:sz w:val="22"/>
          <w:szCs w:val="22"/>
        </w:rPr>
        <w:t xml:space="preserve"> wykonane</w:t>
      </w:r>
      <w:r w:rsidRPr="00CF1EAE">
        <w:rPr>
          <w:rFonts w:ascii="Myriad Pro" w:hAnsi="Myriad Pro"/>
          <w:bCs/>
          <w:i/>
          <w:sz w:val="22"/>
          <w:szCs w:val="22"/>
        </w:rPr>
        <w:t xml:space="preserve"> w wersji rozszerzonej z dodaną przestrzenią intronową, promotorową oraz międzygenową obejmującą &gt;47 mln pz., która</w:t>
      </w:r>
      <w:r>
        <w:rPr>
          <w:rFonts w:ascii="Myriad Pro" w:hAnsi="Myriad Pro"/>
          <w:bCs/>
          <w:i/>
          <w:sz w:val="22"/>
          <w:szCs w:val="22"/>
        </w:rPr>
        <w:t xml:space="preserve"> nie</w:t>
      </w:r>
      <w:r w:rsidRPr="00CF1EAE">
        <w:rPr>
          <w:rFonts w:ascii="Myriad Pro" w:hAnsi="Myriad Pro"/>
          <w:bCs/>
          <w:i/>
          <w:sz w:val="22"/>
          <w:szCs w:val="22"/>
        </w:rPr>
        <w:t xml:space="preserve"> umożliwi identyfikacj</w:t>
      </w:r>
      <w:r>
        <w:rPr>
          <w:rFonts w:ascii="Myriad Pro" w:hAnsi="Myriad Pro"/>
          <w:bCs/>
          <w:i/>
          <w:sz w:val="22"/>
          <w:szCs w:val="22"/>
        </w:rPr>
        <w:t>i</w:t>
      </w:r>
      <w:r w:rsidRPr="00CF1EAE">
        <w:rPr>
          <w:rFonts w:ascii="Myriad Pro" w:hAnsi="Myriad Pro"/>
          <w:bCs/>
          <w:i/>
          <w:sz w:val="22"/>
          <w:szCs w:val="22"/>
        </w:rPr>
        <w:t xml:space="preserve"> nie mniej niż 99,5% znanych wariantów patogennych opisanych w bazie ClinVar</w:t>
      </w:r>
    </w:p>
    <w:p w14:paraId="2E635165" w14:textId="77777777" w:rsidR="007E4153" w:rsidRDefault="007E4153" w:rsidP="007E4153">
      <w:pPr>
        <w:pStyle w:val="Akapitzlist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</w:p>
    <w:p w14:paraId="0B0D073A" w14:textId="6A06F7B5" w:rsidR="007E4153" w:rsidRDefault="007E4153" w:rsidP="007E4153">
      <w:pPr>
        <w:spacing w:line="276" w:lineRule="auto"/>
        <w:jc w:val="both"/>
        <w:rPr>
          <w:rFonts w:ascii="Myriad Pro" w:hAnsi="Myriad Pro"/>
          <w:bCs/>
          <w:i/>
          <w:sz w:val="22"/>
          <w:szCs w:val="22"/>
        </w:rPr>
      </w:pPr>
    </w:p>
    <w:p w14:paraId="173ADCD2" w14:textId="5B4573D9" w:rsidR="007E4153" w:rsidRDefault="007E4153" w:rsidP="007E4153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 xml:space="preserve">Oświadczamy, że </w:t>
      </w:r>
      <w:r w:rsidR="007D704B" w:rsidRPr="00A66CB4">
        <w:rPr>
          <w:rFonts w:ascii="Myriad Pro" w:hAnsi="Myriad Pro" w:cs="Times New Roman"/>
          <w:sz w:val="22"/>
          <w:szCs w:val="22"/>
        </w:rPr>
        <w:t xml:space="preserve">interpretacja wyników badania każdego pacjenta </w:t>
      </w:r>
      <w:r w:rsidR="007D704B" w:rsidRPr="007D704B">
        <w:rPr>
          <w:rFonts w:ascii="Myriad Pro" w:hAnsi="Myriad Pro" w:cs="Times New Roman"/>
          <w:sz w:val="22"/>
          <w:szCs w:val="22"/>
          <w:u w:val="single"/>
        </w:rPr>
        <w:t>zostanie</w:t>
      </w:r>
      <w:r w:rsidR="007D704B" w:rsidRPr="00A66CB4">
        <w:rPr>
          <w:rFonts w:ascii="Myriad Pro" w:hAnsi="Myriad Pro" w:cs="Times New Roman"/>
          <w:sz w:val="22"/>
          <w:szCs w:val="22"/>
        </w:rPr>
        <w:t xml:space="preserve"> przeprowadzana przez interdyscyplinarny zespół, w skład którego wchodzi każdorazowo również doświadczony genetyk kliniczny. Wynik będzie obejmować szczegółowy opis zidentyfikowanych wariantów genetycznych, szczegóły dotyczące analizy molekularnej i klasyfikacji oraz opis jednostki chorobowej związanej z </w:t>
      </w:r>
      <w:r w:rsidR="007D704B" w:rsidRPr="00A66CB4">
        <w:rPr>
          <w:rFonts w:ascii="Myriad Pro" w:hAnsi="Myriad Pro" w:cs="Times New Roman"/>
          <w:sz w:val="22"/>
          <w:szCs w:val="22"/>
        </w:rPr>
        <w:lastRenderedPageBreak/>
        <w:t>wykrytym wariantem i modelem dziedziczenia. Interpretacja wyników zostanie zakończona wydaniem raportu z badania genetycznego podpisanego przez osoby uprawnione, w tym diagnostę laboratoryjnego, specjalistę Laboratoryjnej Genetyki Medycznej oraz lekarza genetyka klinicznego. Wynik będzie stanowić pełnoprawny dokument medyczny w postaci sprawozdania z laboratoryjnego badania genetycznego zgodnego z Rozporządzeniem Ministra Zdrowia w sprawie standardów jakości dla medycznych laboratoriów diagnostycznych i mikrobiologicznych z dnia 23 marca 2006 r. ze zmianami (Dz.U. 2019 poz. 1923), (Dz.U. 2020 poz.</w:t>
      </w:r>
      <w:r w:rsidR="007D704B">
        <w:rPr>
          <w:rFonts w:ascii="Myriad Pro" w:hAnsi="Myriad Pro" w:cs="Times New Roman"/>
          <w:sz w:val="22"/>
          <w:szCs w:val="22"/>
        </w:rPr>
        <w:t xml:space="preserve"> 2042)</w:t>
      </w:r>
    </w:p>
    <w:p w14:paraId="7A7CC46D" w14:textId="4C1C457B" w:rsidR="007D704B" w:rsidRDefault="007D704B" w:rsidP="007D704B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Myriad Pro" w:hAnsi="Myriad Pro"/>
          <w:bCs/>
          <w:i/>
          <w:sz w:val="22"/>
          <w:szCs w:val="22"/>
        </w:rPr>
      </w:pPr>
      <w:r>
        <w:rPr>
          <w:rFonts w:ascii="Myriad Pro" w:hAnsi="Myriad Pro"/>
          <w:bCs/>
          <w:i/>
          <w:sz w:val="22"/>
          <w:szCs w:val="22"/>
        </w:rPr>
        <w:t xml:space="preserve">Oświadczamy, że </w:t>
      </w:r>
      <w:r w:rsidRPr="00A66CB4">
        <w:rPr>
          <w:rFonts w:ascii="Myriad Pro" w:hAnsi="Myriad Pro" w:cs="Times New Roman"/>
          <w:sz w:val="22"/>
          <w:szCs w:val="22"/>
        </w:rPr>
        <w:t xml:space="preserve">interpretacja wyników badania każdego pacjenta </w:t>
      </w:r>
      <w:r>
        <w:rPr>
          <w:rFonts w:ascii="Myriad Pro" w:hAnsi="Myriad Pro" w:cs="Times New Roman"/>
          <w:sz w:val="22"/>
          <w:szCs w:val="22"/>
          <w:u w:val="single"/>
        </w:rPr>
        <w:t>nie z</w:t>
      </w:r>
      <w:r w:rsidRPr="007D704B">
        <w:rPr>
          <w:rFonts w:ascii="Myriad Pro" w:hAnsi="Myriad Pro" w:cs="Times New Roman"/>
          <w:sz w:val="22"/>
          <w:szCs w:val="22"/>
          <w:u w:val="single"/>
        </w:rPr>
        <w:t>ostanie</w:t>
      </w:r>
      <w:r w:rsidRPr="00A66CB4">
        <w:rPr>
          <w:rFonts w:ascii="Myriad Pro" w:hAnsi="Myriad Pro" w:cs="Times New Roman"/>
          <w:sz w:val="22"/>
          <w:szCs w:val="22"/>
        </w:rPr>
        <w:t xml:space="preserve"> przeprowadzana przez interdyscyplinarny zespół, w skład którego wchodzi każdorazowo również doświadczony genetyk kliniczny. Wynik będzie obejmować szczegółowy opis zidentyfikowanych wariantów genetycznych, szczegóły dotyczące analizy molekularnej i klasyfikacji oraz opis jednostki chorobowej związanej z wykrytym wariantem i modelem dziedziczenia. Interpretacja wyników zostanie zakończona wydaniem raportu z badania genetycznego podpisanego przez osoby uprawnione, w tym diagnostę laboratoryjnego, specjalistę Laboratoryjnej Genetyki Medycznej oraz lekarza genetyka klinicznego. Wynik będzie stanowić pełnoprawny dokument medyczny w postaci sprawozdania z laboratoryjnego badania genetycznego zgodnego z Rozporządzeniem Ministra Zdrowia w sprawie standardów jakości dla medycznych laboratoriów diagnostycznych i mikrobiologicznych z dnia 23 marca 2006 r. ze zmianami (Dz.U. 2019 poz. 1923), (Dz.U. 2020 poz.</w:t>
      </w:r>
      <w:r>
        <w:rPr>
          <w:rFonts w:ascii="Myriad Pro" w:hAnsi="Myriad Pro" w:cs="Times New Roman"/>
          <w:sz w:val="22"/>
          <w:szCs w:val="22"/>
        </w:rPr>
        <w:t xml:space="preserve"> 2042)</w:t>
      </w:r>
    </w:p>
    <w:p w14:paraId="2859C72D" w14:textId="77777777" w:rsidR="007E4153" w:rsidRPr="007E4153" w:rsidRDefault="007E4153" w:rsidP="007E4153">
      <w:pPr>
        <w:spacing w:line="276" w:lineRule="auto"/>
        <w:jc w:val="both"/>
        <w:rPr>
          <w:rFonts w:ascii="Myriad Pro" w:hAnsi="Myriad Pro"/>
          <w:bCs/>
          <w:i/>
          <w:sz w:val="22"/>
          <w:szCs w:val="22"/>
        </w:rPr>
      </w:pPr>
    </w:p>
    <w:p w14:paraId="62EB03C1" w14:textId="77777777" w:rsidR="00CF1EAE" w:rsidRPr="00B13D1C" w:rsidRDefault="00CF1EAE" w:rsidP="00CF1EAE">
      <w:pPr>
        <w:pStyle w:val="Akapitzlist"/>
        <w:spacing w:line="276" w:lineRule="auto"/>
        <w:ind w:left="1134"/>
        <w:jc w:val="both"/>
        <w:rPr>
          <w:rFonts w:ascii="Myriad Pro" w:hAnsi="Myriad Pro"/>
          <w:bCs/>
          <w:i/>
          <w:sz w:val="22"/>
          <w:szCs w:val="22"/>
        </w:rPr>
      </w:pPr>
    </w:p>
    <w:p w14:paraId="6C0B2E8D" w14:textId="77777777" w:rsidR="00416564" w:rsidRDefault="00416564" w:rsidP="006914EF">
      <w:pPr>
        <w:pStyle w:val="Akapitzlist"/>
        <w:spacing w:line="360" w:lineRule="auto"/>
        <w:ind w:left="992" w:firstLine="142"/>
        <w:jc w:val="both"/>
        <w:rPr>
          <w:rFonts w:ascii="Myriad Pro" w:hAnsi="Myriad Pro"/>
          <w:color w:val="FF0000"/>
          <w:sz w:val="22"/>
          <w:szCs w:val="22"/>
        </w:rPr>
      </w:pPr>
    </w:p>
    <w:p w14:paraId="0405C61F" w14:textId="77777777" w:rsidR="00416564" w:rsidRDefault="00416564" w:rsidP="006914EF">
      <w:pPr>
        <w:pStyle w:val="Akapitzlist"/>
        <w:spacing w:line="360" w:lineRule="auto"/>
        <w:ind w:left="992" w:firstLine="142"/>
        <w:jc w:val="both"/>
        <w:rPr>
          <w:rFonts w:ascii="Myriad Pro" w:hAnsi="Myriad Pro"/>
          <w:color w:val="FF0000"/>
          <w:sz w:val="22"/>
          <w:szCs w:val="22"/>
        </w:rPr>
      </w:pPr>
    </w:p>
    <w:p w14:paraId="6C8E4024" w14:textId="77777777" w:rsidR="00416564" w:rsidRPr="00416564" w:rsidRDefault="00B07DC7" w:rsidP="00416564">
      <w:pPr>
        <w:pStyle w:val="Akapitzlist"/>
        <w:widowControl/>
        <w:suppressAutoHyphens/>
        <w:spacing w:before="100" w:after="100" w:line="276" w:lineRule="auto"/>
        <w:textAlignment w:val="baseline"/>
        <w:rPr>
          <w:rFonts w:ascii="Myriad Pro" w:hAnsi="Myriad Pro"/>
          <w:b/>
        </w:rPr>
      </w:pPr>
      <w:r w:rsidRPr="006914EF">
        <w:rPr>
          <w:rFonts w:ascii="Myriad Pro" w:eastAsia="Verdana" w:hAnsi="Myriad Pro" w:cs="Verdana"/>
          <w:b/>
          <w:sz w:val="22"/>
          <w:szCs w:val="22"/>
          <w:u w:val="single"/>
        </w:rPr>
        <w:t>PONADTO</w:t>
      </w:r>
      <w:r w:rsidR="00F74C50" w:rsidRPr="006914EF">
        <w:rPr>
          <w:rFonts w:ascii="Myriad Pro" w:eastAsia="Verdana" w:hAnsi="Myriad Pro" w:cs="Verdana"/>
          <w:b/>
          <w:sz w:val="22"/>
          <w:szCs w:val="22"/>
          <w:u w:val="single"/>
        </w:rPr>
        <w:t xml:space="preserve"> OŚWIADCZAMY</w:t>
      </w:r>
      <w:r w:rsidRPr="006914EF">
        <w:rPr>
          <w:rFonts w:ascii="Myriad Pro" w:eastAsia="Verdana" w:hAnsi="Myriad Pro" w:cs="Verdana"/>
          <w:b/>
          <w:sz w:val="22"/>
          <w:szCs w:val="22"/>
          <w:u w:val="single"/>
        </w:rPr>
        <w:t xml:space="preserve">, </w:t>
      </w:r>
      <w:r w:rsidR="00F74C50" w:rsidRPr="006914EF">
        <w:rPr>
          <w:rFonts w:ascii="Myriad Pro" w:eastAsia="Verdana" w:hAnsi="Myriad Pro" w:cs="Verdana"/>
          <w:b/>
          <w:sz w:val="22"/>
          <w:szCs w:val="22"/>
          <w:u w:val="single"/>
        </w:rPr>
        <w:t>ŻE:</w:t>
      </w:r>
      <w:r w:rsidR="00416564" w:rsidRPr="00416564">
        <w:rPr>
          <w:rFonts w:ascii="Myriad Pro" w:hAnsi="Myriad Pro" w:cs="Myriad Pro"/>
          <w:b/>
          <w:bCs/>
          <w:sz w:val="22"/>
          <w:szCs w:val="22"/>
        </w:rPr>
        <w:t xml:space="preserve"> </w:t>
      </w:r>
    </w:p>
    <w:p w14:paraId="6370EFEA" w14:textId="07EA291D" w:rsidR="00416564" w:rsidRPr="006A4611" w:rsidRDefault="00416564" w:rsidP="00CF1EAE">
      <w:pPr>
        <w:pStyle w:val="Akapitzlist"/>
        <w:spacing w:line="360" w:lineRule="auto"/>
        <w:ind w:left="1134"/>
        <w:jc w:val="both"/>
        <w:rPr>
          <w:rFonts w:ascii="Myriad Pro" w:hAnsi="Myriad Pro"/>
          <w:bCs/>
          <w:sz w:val="22"/>
          <w:szCs w:val="22"/>
        </w:rPr>
      </w:pPr>
    </w:p>
    <w:p w14:paraId="76508FDE" w14:textId="5AC74188" w:rsidR="00671B89" w:rsidRPr="00A736DA" w:rsidRDefault="00F578CE" w:rsidP="00A736DA">
      <w:pPr>
        <w:pStyle w:val="Akapitzlist"/>
        <w:numPr>
          <w:ilvl w:val="0"/>
          <w:numId w:val="26"/>
        </w:numPr>
        <w:spacing w:line="360" w:lineRule="auto"/>
        <w:ind w:left="1134" w:hanging="425"/>
        <w:jc w:val="both"/>
        <w:rPr>
          <w:rFonts w:ascii="Myriad Pro" w:eastAsia="Verdana" w:hAnsi="Myriad Pro" w:cs="Verdana"/>
          <w:sz w:val="22"/>
          <w:szCs w:val="22"/>
          <w:highlight w:val="white"/>
        </w:rPr>
      </w:pPr>
      <w:r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Termin i warunki płatności:  </w:t>
      </w:r>
      <w:r w:rsidR="005F528F">
        <w:rPr>
          <w:rFonts w:ascii="Myriad Pro" w:eastAsia="Verdana" w:hAnsi="Myriad Pro" w:cs="Verdana"/>
          <w:sz w:val="22"/>
          <w:szCs w:val="22"/>
          <w:shd w:val="clear" w:color="auto" w:fill="FFFFFF"/>
        </w:rPr>
        <w:t>co 3 miesiące</w:t>
      </w:r>
      <w:r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od daty doręczeni</w:t>
      </w:r>
      <w:r w:rsidR="005F528F">
        <w:rPr>
          <w:rFonts w:ascii="Myriad Pro" w:eastAsia="Verdana" w:hAnsi="Myriad Pro" w:cs="Verdana"/>
          <w:sz w:val="22"/>
          <w:szCs w:val="22"/>
          <w:shd w:val="clear" w:color="auto" w:fill="FFFFFF"/>
        </w:rPr>
        <w:t>a</w:t>
      </w:r>
      <w:r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zamawiającemu prawidłowo</w:t>
      </w:r>
      <w:r w:rsidR="00A736DA">
        <w:rPr>
          <w:rFonts w:ascii="Myriad Pro" w:eastAsia="Verdana" w:hAnsi="Myriad Pro" w:cs="Verdana"/>
          <w:color w:val="FF0000"/>
          <w:sz w:val="22"/>
          <w:szCs w:val="22"/>
          <w:shd w:val="clear" w:color="auto" w:fill="FFFFFF"/>
        </w:rPr>
        <w:t xml:space="preserve"> </w:t>
      </w:r>
      <w:r w:rsidRPr="00A736DA">
        <w:rPr>
          <w:rFonts w:ascii="Myriad Pro" w:eastAsia="Verdana" w:hAnsi="Myriad Pro" w:cs="Verdana"/>
          <w:sz w:val="22"/>
          <w:szCs w:val="22"/>
          <w:shd w:val="clear" w:color="auto" w:fill="FFFFFF"/>
        </w:rPr>
        <w:t>wystawionej faktury.</w:t>
      </w:r>
    </w:p>
    <w:p w14:paraId="0BAC3109" w14:textId="3D8C4BD5" w:rsidR="00671B89" w:rsidRPr="00DE0DA6" w:rsidRDefault="00045FDE" w:rsidP="00DE0DA6">
      <w:pPr>
        <w:pStyle w:val="Akapitzlist"/>
        <w:numPr>
          <w:ilvl w:val="0"/>
          <w:numId w:val="26"/>
        </w:numPr>
        <w:spacing w:line="360" w:lineRule="auto"/>
        <w:ind w:left="1134" w:hanging="425"/>
        <w:jc w:val="both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Termin związania ofertą:</w:t>
      </w:r>
      <w:r w:rsidR="00F578CE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30 dni od dnia upływu</w:t>
      </w:r>
      <w:r w:rsidR="00C43FA4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terminu </w:t>
      </w:r>
      <w:r w:rsidR="00F578CE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składania ofert.</w:t>
      </w:r>
    </w:p>
    <w:p w14:paraId="5FE6B4FC" w14:textId="2AE0B9FF" w:rsidR="00671B89" w:rsidRPr="00DE0DA6" w:rsidRDefault="004022EE" w:rsidP="00DE0DA6">
      <w:pPr>
        <w:pStyle w:val="Akapitzlist"/>
        <w:numPr>
          <w:ilvl w:val="0"/>
          <w:numId w:val="26"/>
        </w:numPr>
        <w:spacing w:line="360" w:lineRule="auto"/>
        <w:ind w:left="1134" w:hanging="425"/>
        <w:jc w:val="both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Akceptujemy wszystkie</w:t>
      </w:r>
      <w:r w:rsidR="00F578CE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warunki zamówienia okreś</w:t>
      </w:r>
      <w:r w:rsidR="00176015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lone  w ogłoszeniu o udzielanym </w:t>
      </w:r>
      <w:r w:rsidR="005A5B57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Z</w:t>
      </w:r>
      <w:r w:rsidR="00F578CE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amówieniu</w:t>
      </w:r>
      <w:r w:rsidR="00045FDE" w:rsidRPr="00DE0DA6">
        <w:rPr>
          <w:rFonts w:ascii="Myriad Pro" w:eastAsia="Verdana" w:hAnsi="Myriad Pro" w:cs="Verdana"/>
          <w:sz w:val="22"/>
          <w:szCs w:val="22"/>
          <w:shd w:val="clear" w:color="auto" w:fill="FFFFFF"/>
        </w:rPr>
        <w:t>.</w:t>
      </w:r>
    </w:p>
    <w:p w14:paraId="0A724A8E" w14:textId="77777777" w:rsidR="00A37DF4" w:rsidRDefault="00A37DF4" w:rsidP="00A37DF4">
      <w:pPr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NewRoman"/>
        </w:rPr>
      </w:pPr>
    </w:p>
    <w:p w14:paraId="019B43CA" w14:textId="77777777" w:rsidR="006914EF" w:rsidRPr="00290DD7" w:rsidRDefault="006914EF" w:rsidP="00A37DF4">
      <w:pPr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NewRoman"/>
        </w:rPr>
      </w:pPr>
    </w:p>
    <w:p w14:paraId="5DA2ED8B" w14:textId="490A39B1" w:rsidR="00A37DF4" w:rsidRDefault="006A4611" w:rsidP="00A37DF4">
      <w:pPr>
        <w:autoSpaceDE w:val="0"/>
        <w:autoSpaceDN w:val="0"/>
        <w:adjustRightInd w:val="0"/>
        <w:spacing w:line="276" w:lineRule="auto"/>
        <w:jc w:val="both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            ………………….., dnia …..</w:t>
      </w:r>
      <w:r w:rsidR="00A37DF4" w:rsidRPr="001675E2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…r.  </w:t>
      </w:r>
    </w:p>
    <w:p w14:paraId="1B5BEE63" w14:textId="77777777" w:rsidR="00A37DF4" w:rsidRPr="001675E2" w:rsidRDefault="00A37DF4" w:rsidP="00A37DF4">
      <w:pPr>
        <w:autoSpaceDE w:val="0"/>
        <w:autoSpaceDN w:val="0"/>
        <w:adjustRightInd w:val="0"/>
        <w:spacing w:line="276" w:lineRule="auto"/>
        <w:jc w:val="right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1675E2">
        <w:rPr>
          <w:rFonts w:ascii="Myriad Pro" w:eastAsia="Verdana" w:hAnsi="Myriad Pro" w:cs="Verdana"/>
          <w:sz w:val="22"/>
          <w:szCs w:val="22"/>
          <w:shd w:val="clear" w:color="auto" w:fill="FFFFFF"/>
        </w:rPr>
        <w:t xml:space="preserve"> …………………………………………………………</w:t>
      </w:r>
    </w:p>
    <w:p w14:paraId="30D4F986" w14:textId="77777777" w:rsidR="00A37DF4" w:rsidRPr="001675E2" w:rsidRDefault="00A37DF4" w:rsidP="00A37DF4">
      <w:pPr>
        <w:autoSpaceDE w:val="0"/>
        <w:autoSpaceDN w:val="0"/>
        <w:adjustRightInd w:val="0"/>
        <w:spacing w:line="276" w:lineRule="auto"/>
        <w:ind w:firstLine="3402"/>
        <w:jc w:val="right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1675E2">
        <w:rPr>
          <w:rFonts w:ascii="Myriad Pro" w:eastAsia="Verdana" w:hAnsi="Myriad Pro" w:cs="Verdana"/>
          <w:sz w:val="22"/>
          <w:szCs w:val="22"/>
          <w:shd w:val="clear" w:color="auto" w:fill="FFFFFF"/>
        </w:rPr>
        <w:t>(podpis Wykonawcy/ Pełnomocnika Wykonawcy)</w:t>
      </w:r>
    </w:p>
    <w:p w14:paraId="303BDC3C" w14:textId="77777777" w:rsidR="00A37DF4" w:rsidRPr="001675E2" w:rsidRDefault="00A37DF4" w:rsidP="00A37DF4">
      <w:pPr>
        <w:spacing w:line="276" w:lineRule="auto"/>
        <w:ind w:firstLine="3402"/>
        <w:jc w:val="right"/>
        <w:rPr>
          <w:rFonts w:ascii="Myriad Pro" w:eastAsia="Verdana" w:hAnsi="Myriad Pro" w:cs="Verdana"/>
          <w:sz w:val="22"/>
          <w:szCs w:val="22"/>
          <w:shd w:val="clear" w:color="auto" w:fill="FFFFFF"/>
        </w:rPr>
      </w:pPr>
      <w:r w:rsidRPr="001675E2">
        <w:rPr>
          <w:rFonts w:ascii="Myriad Pro" w:eastAsia="Verdana" w:hAnsi="Myriad Pro" w:cs="Verdana"/>
          <w:sz w:val="22"/>
          <w:szCs w:val="22"/>
          <w:shd w:val="clear" w:color="auto" w:fill="FFFFFF"/>
        </w:rPr>
        <w:t>*niepotrzebne skreślić</w:t>
      </w:r>
    </w:p>
    <w:p w14:paraId="33142B86" w14:textId="69D3C457" w:rsidR="00000D2A" w:rsidRPr="00E47B74" w:rsidRDefault="00000D2A" w:rsidP="00E47B74">
      <w:pPr>
        <w:pStyle w:val="Tekstpodstawowywcity"/>
        <w:ind w:left="0"/>
        <w:rPr>
          <w:rFonts w:ascii="Myriad Pro" w:hAnsi="Myriad Pro"/>
          <w:sz w:val="22"/>
          <w:szCs w:val="22"/>
        </w:rPr>
      </w:pPr>
    </w:p>
    <w:sectPr w:rsidR="00000D2A" w:rsidRPr="00E47B74" w:rsidSect="001103F7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-1003" w:right="900" w:bottom="993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475F" w14:textId="77777777" w:rsidR="00605B35" w:rsidRDefault="00605B35" w:rsidP="00024911">
      <w:r>
        <w:separator/>
      </w:r>
    </w:p>
  </w:endnote>
  <w:endnote w:type="continuationSeparator" w:id="0">
    <w:p w14:paraId="5D2BBFAB" w14:textId="77777777" w:rsidR="00605B35" w:rsidRDefault="00605B35" w:rsidP="0002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71CB" w14:textId="77777777" w:rsidR="008B1331" w:rsidRDefault="008B13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DD7E7F" w14:textId="77777777" w:rsidR="008B1331" w:rsidRDefault="008B13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6672" w14:textId="77777777" w:rsidR="008B1331" w:rsidRPr="00FB6274" w:rsidRDefault="008B1331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FB6274">
      <w:rPr>
        <w:rStyle w:val="Numerstrony"/>
        <w:rFonts w:ascii="Verdana" w:hAnsi="Verdana"/>
        <w:sz w:val="18"/>
        <w:szCs w:val="18"/>
      </w:rPr>
      <w:fldChar w:fldCharType="begin"/>
    </w:r>
    <w:r w:rsidRPr="00FB6274">
      <w:rPr>
        <w:rStyle w:val="Numerstrony"/>
        <w:rFonts w:ascii="Verdana" w:hAnsi="Verdana"/>
        <w:sz w:val="18"/>
        <w:szCs w:val="18"/>
      </w:rPr>
      <w:instrText xml:space="preserve">PAGE  </w:instrText>
    </w:r>
    <w:r w:rsidRPr="00FB6274">
      <w:rPr>
        <w:rStyle w:val="Numerstrony"/>
        <w:rFonts w:ascii="Verdana" w:hAnsi="Verdana"/>
        <w:sz w:val="18"/>
        <w:szCs w:val="18"/>
      </w:rPr>
      <w:fldChar w:fldCharType="separate"/>
    </w:r>
    <w:r w:rsidR="00F16361">
      <w:rPr>
        <w:rStyle w:val="Numerstrony"/>
        <w:rFonts w:ascii="Verdana" w:hAnsi="Verdana"/>
        <w:noProof/>
        <w:sz w:val="18"/>
        <w:szCs w:val="18"/>
      </w:rPr>
      <w:t>2</w:t>
    </w:r>
    <w:r w:rsidRPr="00FB6274">
      <w:rPr>
        <w:rStyle w:val="Numerstrony"/>
        <w:rFonts w:ascii="Verdana" w:hAnsi="Verdana"/>
        <w:sz w:val="18"/>
        <w:szCs w:val="18"/>
      </w:rPr>
      <w:fldChar w:fldCharType="end"/>
    </w:r>
  </w:p>
  <w:p w14:paraId="579D14B4" w14:textId="77777777" w:rsidR="008B1331" w:rsidRPr="008E3FA8" w:rsidRDefault="008B1331" w:rsidP="0067079A">
    <w:pPr>
      <w:tabs>
        <w:tab w:val="left" w:pos="2700"/>
        <w:tab w:val="left" w:pos="2880"/>
        <w:tab w:val="left" w:pos="7655"/>
        <w:tab w:val="left" w:pos="7938"/>
      </w:tabs>
      <w:jc w:val="center"/>
      <w:rPr>
        <w:rFonts w:ascii="Verdana" w:hAnsi="Verdana"/>
      </w:rPr>
    </w:pPr>
  </w:p>
  <w:p w14:paraId="40302FCE" w14:textId="77777777" w:rsidR="008B1331" w:rsidRDefault="008B1331">
    <w:pPr>
      <w:pStyle w:val="Tekstpodstawowy"/>
      <w:spacing w:line="240" w:lineRule="auto"/>
      <w:rPr>
        <w:i/>
        <w:sz w:val="20"/>
      </w:rPr>
    </w:pPr>
  </w:p>
  <w:p w14:paraId="13A6D9B1" w14:textId="77777777" w:rsidR="008B1331" w:rsidRDefault="008B133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8A42" w14:textId="77777777" w:rsidR="008B1331" w:rsidRDefault="008B1331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F198" w14:textId="77777777" w:rsidR="00605B35" w:rsidRDefault="00605B35" w:rsidP="00024911">
      <w:r>
        <w:separator/>
      </w:r>
    </w:p>
  </w:footnote>
  <w:footnote w:type="continuationSeparator" w:id="0">
    <w:p w14:paraId="74CA3D3C" w14:textId="77777777" w:rsidR="00605B35" w:rsidRDefault="00605B35" w:rsidP="0002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C3E5" w14:textId="77777777" w:rsidR="008B1331" w:rsidRDefault="008B1331" w:rsidP="008B1331">
    <w:pPr>
      <w:pStyle w:val="Tekstpodstawowywcity2"/>
      <w:ind w:left="0"/>
      <w:rPr>
        <w:rFonts w:ascii="Verdana" w:hAnsi="Verdana"/>
        <w:sz w:val="20"/>
      </w:rPr>
    </w:pPr>
  </w:p>
  <w:p w14:paraId="5DB9CF87" w14:textId="77777777" w:rsidR="008B1331" w:rsidRDefault="008B1331" w:rsidP="00363516">
    <w:pPr>
      <w:pStyle w:val="Tekstpodstawowywcity2"/>
      <w:tabs>
        <w:tab w:val="left" w:pos="5505"/>
      </w:tabs>
      <w:ind w:left="0"/>
      <w:jc w:val="both"/>
      <w:rPr>
        <w:rFonts w:ascii="Verdana" w:hAnsi="Verdana"/>
        <w:sz w:val="20"/>
      </w:rPr>
    </w:pPr>
  </w:p>
  <w:p w14:paraId="3C5B55BF" w14:textId="77777777" w:rsidR="008B1331" w:rsidRDefault="008B1331" w:rsidP="002965D1">
    <w:pPr>
      <w:pStyle w:val="Tekstpodstawowywcity2"/>
      <w:ind w:left="6381"/>
      <w:jc w:val="center"/>
      <w:rPr>
        <w:rFonts w:ascii="Verdana" w:hAnsi="Verdana"/>
        <w:sz w:val="20"/>
      </w:rPr>
    </w:pPr>
  </w:p>
  <w:p w14:paraId="16F54E51" w14:textId="77777777" w:rsidR="008B1331" w:rsidRDefault="008B1331">
    <w:pPr>
      <w:pStyle w:val="Nagwek"/>
    </w:pPr>
  </w:p>
  <w:p w14:paraId="08AA1BC8" w14:textId="77777777" w:rsidR="008B1331" w:rsidRDefault="008B13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B45"/>
    <w:multiLevelType w:val="hybridMultilevel"/>
    <w:tmpl w:val="C69615C6"/>
    <w:lvl w:ilvl="0" w:tplc="1F069CA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B80"/>
    <w:multiLevelType w:val="hybridMultilevel"/>
    <w:tmpl w:val="C506157A"/>
    <w:lvl w:ilvl="0" w:tplc="57AAA104">
      <w:start w:val="1"/>
      <w:numFmt w:val="decimal"/>
      <w:lvlText w:val="%1)"/>
      <w:lvlJc w:val="left"/>
      <w:pPr>
        <w:ind w:left="1080" w:firstLine="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A7A6A78">
      <w:start w:val="1"/>
      <w:numFmt w:val="lowerLetter"/>
      <w:lvlText w:val="%2"/>
      <w:lvlJc w:val="left"/>
      <w:pPr>
        <w:ind w:left="16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4945802">
      <w:start w:val="1"/>
      <w:numFmt w:val="lowerRoman"/>
      <w:lvlText w:val="%3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F665CA">
      <w:start w:val="1"/>
      <w:numFmt w:val="decimal"/>
      <w:lvlText w:val="%4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9E1168">
      <w:start w:val="1"/>
      <w:numFmt w:val="lowerLetter"/>
      <w:lvlText w:val="%5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48A7932">
      <w:start w:val="1"/>
      <w:numFmt w:val="lowerRoman"/>
      <w:lvlText w:val="%6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430A8B0">
      <w:start w:val="1"/>
      <w:numFmt w:val="decimal"/>
      <w:lvlText w:val="%7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D5600A6">
      <w:start w:val="1"/>
      <w:numFmt w:val="lowerLetter"/>
      <w:lvlText w:val="%8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FACF78">
      <w:start w:val="1"/>
      <w:numFmt w:val="lowerRoman"/>
      <w:lvlText w:val="%9"/>
      <w:lvlJc w:val="left"/>
      <w:pPr>
        <w:ind w:left="66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BC1248"/>
    <w:multiLevelType w:val="hybridMultilevel"/>
    <w:tmpl w:val="0BB6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2ED9"/>
    <w:multiLevelType w:val="hybridMultilevel"/>
    <w:tmpl w:val="089C94F4"/>
    <w:lvl w:ilvl="0" w:tplc="9AF653BE">
      <w:start w:val="1"/>
      <w:numFmt w:val="bullet"/>
      <w:lvlText w:val="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FB1A46"/>
    <w:multiLevelType w:val="hybridMultilevel"/>
    <w:tmpl w:val="A9E2EEC2"/>
    <w:lvl w:ilvl="0" w:tplc="82B49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36B4"/>
    <w:multiLevelType w:val="hybridMultilevel"/>
    <w:tmpl w:val="33D6EA7E"/>
    <w:lvl w:ilvl="0" w:tplc="79DA08A6">
      <w:start w:val="1"/>
      <w:numFmt w:val="decimal"/>
      <w:lvlText w:val="%1."/>
      <w:lvlJc w:val="left"/>
      <w:pPr>
        <w:ind w:left="1440" w:hanging="360"/>
      </w:pPr>
      <w:rPr>
        <w:rFonts w:ascii="Myriad Pro" w:eastAsia="Verdana" w:hAnsi="Myriad Pro" w:cs="Verdan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E7B4F"/>
    <w:multiLevelType w:val="hybridMultilevel"/>
    <w:tmpl w:val="E8C0913A"/>
    <w:lvl w:ilvl="0" w:tplc="5A60AE8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8369D"/>
    <w:multiLevelType w:val="hybridMultilevel"/>
    <w:tmpl w:val="89FA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224CD"/>
    <w:multiLevelType w:val="hybridMultilevel"/>
    <w:tmpl w:val="271006F0"/>
    <w:lvl w:ilvl="0" w:tplc="1F069CA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69CA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3818"/>
    <w:multiLevelType w:val="hybridMultilevel"/>
    <w:tmpl w:val="57E2D0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F51A14"/>
    <w:multiLevelType w:val="hybridMultilevel"/>
    <w:tmpl w:val="998AC390"/>
    <w:lvl w:ilvl="0" w:tplc="9AF653BE">
      <w:start w:val="1"/>
      <w:numFmt w:val="bullet"/>
      <w:lvlText w:val=""/>
      <w:lvlJc w:val="left"/>
      <w:pPr>
        <w:ind w:left="1440" w:hanging="72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AF653BE">
      <w:start w:val="1"/>
      <w:numFmt w:val="bullet"/>
      <w:lvlText w:val=""/>
      <w:lvlJc w:val="left"/>
      <w:pPr>
        <w:ind w:left="2520" w:hanging="18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904A3"/>
    <w:multiLevelType w:val="multilevel"/>
    <w:tmpl w:val="73FE50A0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CC9032A"/>
    <w:multiLevelType w:val="hybridMultilevel"/>
    <w:tmpl w:val="99F834C6"/>
    <w:lvl w:ilvl="0" w:tplc="A1B044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0446E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1A13"/>
    <w:multiLevelType w:val="hybridMultilevel"/>
    <w:tmpl w:val="E61A31F0"/>
    <w:lvl w:ilvl="0" w:tplc="9AF653B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D4ADA"/>
    <w:multiLevelType w:val="hybridMultilevel"/>
    <w:tmpl w:val="C80E6D00"/>
    <w:lvl w:ilvl="0" w:tplc="9AF653BE">
      <w:start w:val="1"/>
      <w:numFmt w:val="bullet"/>
      <w:lvlText w:val=""/>
      <w:lvlJc w:val="left"/>
      <w:pPr>
        <w:ind w:left="4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15" w15:restartNumberingAfterBreak="0">
    <w:nsid w:val="58BC68F0"/>
    <w:multiLevelType w:val="hybridMultilevel"/>
    <w:tmpl w:val="C4A444F8"/>
    <w:lvl w:ilvl="0" w:tplc="4FBC4A6C">
      <w:start w:val="1"/>
      <w:numFmt w:val="decimal"/>
      <w:lvlText w:val="%1."/>
      <w:lvlJc w:val="left"/>
      <w:pPr>
        <w:ind w:left="1146" w:hanging="360"/>
      </w:pPr>
      <w:rPr>
        <w:rFonts w:ascii="Myriad Pro" w:hAnsi="Myriad Pro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A06548"/>
    <w:multiLevelType w:val="hybridMultilevel"/>
    <w:tmpl w:val="91C4B8BE"/>
    <w:lvl w:ilvl="0" w:tplc="1F069C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E1B22"/>
    <w:multiLevelType w:val="hybridMultilevel"/>
    <w:tmpl w:val="5C7C9AA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5803D0C"/>
    <w:multiLevelType w:val="hybridMultilevel"/>
    <w:tmpl w:val="6A4A2C56"/>
    <w:lvl w:ilvl="0" w:tplc="9AF653BE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8D4"/>
    <w:multiLevelType w:val="hybridMultilevel"/>
    <w:tmpl w:val="CD8C0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25172"/>
    <w:multiLevelType w:val="hybridMultilevel"/>
    <w:tmpl w:val="A4AA77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814E1F"/>
    <w:multiLevelType w:val="hybridMultilevel"/>
    <w:tmpl w:val="FB069F60"/>
    <w:lvl w:ilvl="0" w:tplc="A7723B0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41CF8"/>
    <w:multiLevelType w:val="hybridMultilevel"/>
    <w:tmpl w:val="76A8A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2BFF"/>
    <w:multiLevelType w:val="hybridMultilevel"/>
    <w:tmpl w:val="F68AC1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8D31A6"/>
    <w:multiLevelType w:val="hybridMultilevel"/>
    <w:tmpl w:val="007ABC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22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1"/>
  </w:num>
  <w:num w:numId="19">
    <w:abstractNumId w:val="2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6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B89"/>
    <w:rsid w:val="00000D2A"/>
    <w:rsid w:val="00024911"/>
    <w:rsid w:val="00045FDE"/>
    <w:rsid w:val="0006152B"/>
    <w:rsid w:val="0008206C"/>
    <w:rsid w:val="000828C9"/>
    <w:rsid w:val="000B4796"/>
    <w:rsid w:val="000F3136"/>
    <w:rsid w:val="000F4C70"/>
    <w:rsid w:val="001055E6"/>
    <w:rsid w:val="001103F7"/>
    <w:rsid w:val="0012609C"/>
    <w:rsid w:val="00136F30"/>
    <w:rsid w:val="001675E2"/>
    <w:rsid w:val="0017400C"/>
    <w:rsid w:val="00176015"/>
    <w:rsid w:val="00182CF0"/>
    <w:rsid w:val="00184CF4"/>
    <w:rsid w:val="00196545"/>
    <w:rsid w:val="001B2949"/>
    <w:rsid w:val="001D468F"/>
    <w:rsid w:val="001E29C6"/>
    <w:rsid w:val="001E5C27"/>
    <w:rsid w:val="001F2A8A"/>
    <w:rsid w:val="0021434B"/>
    <w:rsid w:val="00224D35"/>
    <w:rsid w:val="002346B2"/>
    <w:rsid w:val="002506DB"/>
    <w:rsid w:val="0026000A"/>
    <w:rsid w:val="002668B7"/>
    <w:rsid w:val="00275ADF"/>
    <w:rsid w:val="002A48A1"/>
    <w:rsid w:val="002C53BF"/>
    <w:rsid w:val="002C7145"/>
    <w:rsid w:val="002D054E"/>
    <w:rsid w:val="002F48D9"/>
    <w:rsid w:val="002F5B9F"/>
    <w:rsid w:val="0030651C"/>
    <w:rsid w:val="00323BEA"/>
    <w:rsid w:val="0032669D"/>
    <w:rsid w:val="003343B7"/>
    <w:rsid w:val="00363AA5"/>
    <w:rsid w:val="003932C3"/>
    <w:rsid w:val="003B1A1E"/>
    <w:rsid w:val="003C01D1"/>
    <w:rsid w:val="003C70C4"/>
    <w:rsid w:val="003D79F2"/>
    <w:rsid w:val="004022EE"/>
    <w:rsid w:val="00416564"/>
    <w:rsid w:val="00422FAF"/>
    <w:rsid w:val="00440736"/>
    <w:rsid w:val="004440EF"/>
    <w:rsid w:val="00447A08"/>
    <w:rsid w:val="004714A2"/>
    <w:rsid w:val="004A0DE3"/>
    <w:rsid w:val="004D0584"/>
    <w:rsid w:val="004E3563"/>
    <w:rsid w:val="00507B81"/>
    <w:rsid w:val="00514A67"/>
    <w:rsid w:val="005373C0"/>
    <w:rsid w:val="00540356"/>
    <w:rsid w:val="005440C2"/>
    <w:rsid w:val="00576BBA"/>
    <w:rsid w:val="005800BC"/>
    <w:rsid w:val="0059730C"/>
    <w:rsid w:val="005A5B57"/>
    <w:rsid w:val="005D64C3"/>
    <w:rsid w:val="005F467F"/>
    <w:rsid w:val="005F528F"/>
    <w:rsid w:val="005F75DF"/>
    <w:rsid w:val="00605B35"/>
    <w:rsid w:val="006070E5"/>
    <w:rsid w:val="00616493"/>
    <w:rsid w:val="00625BF6"/>
    <w:rsid w:val="006326A0"/>
    <w:rsid w:val="006403D6"/>
    <w:rsid w:val="0064644B"/>
    <w:rsid w:val="00654ADC"/>
    <w:rsid w:val="00671B89"/>
    <w:rsid w:val="00673740"/>
    <w:rsid w:val="006857EA"/>
    <w:rsid w:val="00691159"/>
    <w:rsid w:val="006914EF"/>
    <w:rsid w:val="006A40FD"/>
    <w:rsid w:val="006A4611"/>
    <w:rsid w:val="006E2CF1"/>
    <w:rsid w:val="006F30D5"/>
    <w:rsid w:val="007260CD"/>
    <w:rsid w:val="00744767"/>
    <w:rsid w:val="00745E2B"/>
    <w:rsid w:val="007905F3"/>
    <w:rsid w:val="007D3DDB"/>
    <w:rsid w:val="007D704B"/>
    <w:rsid w:val="007E4153"/>
    <w:rsid w:val="00800BD2"/>
    <w:rsid w:val="008264C2"/>
    <w:rsid w:val="008361A5"/>
    <w:rsid w:val="008430EA"/>
    <w:rsid w:val="00852D36"/>
    <w:rsid w:val="00857212"/>
    <w:rsid w:val="008623B0"/>
    <w:rsid w:val="008B1331"/>
    <w:rsid w:val="008E26C8"/>
    <w:rsid w:val="009016A0"/>
    <w:rsid w:val="00921964"/>
    <w:rsid w:val="009443F9"/>
    <w:rsid w:val="00964675"/>
    <w:rsid w:val="009B1907"/>
    <w:rsid w:val="009B4CC3"/>
    <w:rsid w:val="009C489F"/>
    <w:rsid w:val="009E7D15"/>
    <w:rsid w:val="00A01680"/>
    <w:rsid w:val="00A11FF2"/>
    <w:rsid w:val="00A23278"/>
    <w:rsid w:val="00A26268"/>
    <w:rsid w:val="00A31C7E"/>
    <w:rsid w:val="00A37DF4"/>
    <w:rsid w:val="00A55650"/>
    <w:rsid w:val="00A63F3C"/>
    <w:rsid w:val="00A720AA"/>
    <w:rsid w:val="00A736DA"/>
    <w:rsid w:val="00AA4A54"/>
    <w:rsid w:val="00AB3E20"/>
    <w:rsid w:val="00AB62EA"/>
    <w:rsid w:val="00AD416A"/>
    <w:rsid w:val="00AE50B3"/>
    <w:rsid w:val="00AE7A96"/>
    <w:rsid w:val="00AF7B83"/>
    <w:rsid w:val="00B07DC7"/>
    <w:rsid w:val="00B11DF8"/>
    <w:rsid w:val="00B13D1C"/>
    <w:rsid w:val="00B32EDB"/>
    <w:rsid w:val="00B96376"/>
    <w:rsid w:val="00BB1FDA"/>
    <w:rsid w:val="00BE2682"/>
    <w:rsid w:val="00C25791"/>
    <w:rsid w:val="00C43FA4"/>
    <w:rsid w:val="00CB0CC8"/>
    <w:rsid w:val="00CC3A14"/>
    <w:rsid w:val="00CC7BA0"/>
    <w:rsid w:val="00CE7AC5"/>
    <w:rsid w:val="00CF1EAE"/>
    <w:rsid w:val="00D17F78"/>
    <w:rsid w:val="00D6008E"/>
    <w:rsid w:val="00D777BB"/>
    <w:rsid w:val="00D9045E"/>
    <w:rsid w:val="00DA0CAA"/>
    <w:rsid w:val="00DB4F95"/>
    <w:rsid w:val="00DB51B9"/>
    <w:rsid w:val="00DD35DB"/>
    <w:rsid w:val="00DD5E98"/>
    <w:rsid w:val="00DD6B11"/>
    <w:rsid w:val="00DE0DA6"/>
    <w:rsid w:val="00DF4E50"/>
    <w:rsid w:val="00E013F9"/>
    <w:rsid w:val="00E079CB"/>
    <w:rsid w:val="00E35064"/>
    <w:rsid w:val="00E47B74"/>
    <w:rsid w:val="00E84A1A"/>
    <w:rsid w:val="00ED6492"/>
    <w:rsid w:val="00EE00A5"/>
    <w:rsid w:val="00EE7328"/>
    <w:rsid w:val="00F004D1"/>
    <w:rsid w:val="00F16361"/>
    <w:rsid w:val="00F2781C"/>
    <w:rsid w:val="00F45C86"/>
    <w:rsid w:val="00F578CE"/>
    <w:rsid w:val="00F71CA6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90A6"/>
  <w15:docId w15:val="{2751E50C-E519-42AB-9510-1F5A34B5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nhideWhenUsed/>
    <w:rsid w:val="0002491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4911"/>
    <w:rPr>
      <w:color w:val="00000A"/>
      <w:sz w:val="24"/>
      <w:szCs w:val="21"/>
    </w:rPr>
  </w:style>
  <w:style w:type="character" w:styleId="Pogrubienie">
    <w:name w:val="Strong"/>
    <w:basedOn w:val="Domylnaczcionkaakapitu"/>
    <w:qFormat/>
    <w:rsid w:val="00176015"/>
    <w:rPr>
      <w:b/>
      <w:bCs/>
    </w:rPr>
  </w:style>
  <w:style w:type="paragraph" w:styleId="Akapitzlist">
    <w:name w:val="List Paragraph"/>
    <w:aliases w:val="A_wyliczenie,K-P_odwolanie,Akapit z listą5,maz_wyliczenie,opis dzialania,Table of contents numbered,List Paragraph,Podsis rysunku,BulletC,Akapit z listą BS,Numerowanie,lp1,Preambuła,Lista num,Akapit z listą numerowaną,Lettre d'introductio"/>
    <w:basedOn w:val="Normalny"/>
    <w:link w:val="AkapitzlistZnak"/>
    <w:uiPriority w:val="34"/>
    <w:qFormat/>
    <w:rsid w:val="00176015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A_wyliczenie Znak,K-P_odwolanie Znak,Akapit z listą5 Znak,maz_wyliczenie Znak,opis dzialania Znak,Table of contents numbered Znak,List Paragraph Znak,Podsis rysunku Znak,BulletC Znak,Akapit z listą BS Znak,Numerowanie Znak,lp1 Znak"/>
    <w:link w:val="Akapitzlist"/>
    <w:uiPriority w:val="34"/>
    <w:qFormat/>
    <w:locked/>
    <w:rsid w:val="00CB0CC8"/>
    <w:rPr>
      <w:color w:val="00000A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F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FAF"/>
    <w:rPr>
      <w:rFonts w:ascii="Tahoma" w:hAnsi="Tahoma"/>
      <w:color w:val="00000A"/>
      <w:sz w:val="16"/>
      <w:szCs w:val="1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1331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1331"/>
    <w:rPr>
      <w:color w:val="00000A"/>
      <w:sz w:val="24"/>
      <w:szCs w:val="21"/>
    </w:rPr>
  </w:style>
  <w:style w:type="character" w:styleId="Numerstrony">
    <w:name w:val="page number"/>
    <w:basedOn w:val="Domylnaczcionkaakapitu"/>
    <w:rsid w:val="008B1331"/>
  </w:style>
  <w:style w:type="paragraph" w:styleId="Tekstpodstawowywcity">
    <w:name w:val="Body Text Indent"/>
    <w:basedOn w:val="Normalny"/>
    <w:link w:val="TekstpodstawowywcityZnak"/>
    <w:rsid w:val="008B133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1331"/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Teksttreci">
    <w:name w:val="Tekst treści_"/>
    <w:link w:val="Teksttreci1"/>
    <w:rsid w:val="008B1331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B1331"/>
    <w:pPr>
      <w:shd w:val="clear" w:color="auto" w:fill="FFFFFF"/>
      <w:spacing w:line="274" w:lineRule="exact"/>
      <w:ind w:hanging="1920"/>
    </w:pPr>
    <w:rPr>
      <w:color w:val="auto"/>
      <w:sz w:val="23"/>
      <w:szCs w:val="23"/>
    </w:rPr>
  </w:style>
  <w:style w:type="character" w:styleId="Hipercze">
    <w:name w:val="Hyperlink"/>
    <w:semiHidden/>
    <w:unhideWhenUsed/>
    <w:rsid w:val="008B133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B1331"/>
    <w:pPr>
      <w:widowControl/>
      <w:suppressAutoHyphens/>
    </w:pPr>
    <w:rPr>
      <w:rFonts w:ascii="Times New Roman" w:eastAsia="Times New Roman" w:hAnsi="Times New Roman" w:cs="Arial Unicode MS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1331"/>
    <w:rPr>
      <w:rFonts w:ascii="Times New Roman" w:eastAsia="Times New Roman" w:hAnsi="Times New Roman" w:cs="Arial Unicode MS"/>
      <w:szCs w:val="20"/>
      <w:lang w:eastAsia="ar-SA" w:bidi="ar-SA"/>
    </w:rPr>
  </w:style>
  <w:style w:type="character" w:styleId="Odwoanieprzypisudolnego">
    <w:name w:val="footnote reference"/>
    <w:semiHidden/>
    <w:unhideWhenUsed/>
    <w:rsid w:val="008B133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B1331"/>
    <w:rPr>
      <w:i/>
      <w:iCs/>
    </w:rPr>
  </w:style>
  <w:style w:type="table" w:styleId="Tabela-Siatka">
    <w:name w:val="Table Grid"/>
    <w:basedOn w:val="Standardowy"/>
    <w:uiPriority w:val="59"/>
    <w:unhideWhenUsed/>
    <w:rsid w:val="0012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Machnikowska</dc:creator>
  <cp:lastModifiedBy>Agata Skutnik</cp:lastModifiedBy>
  <cp:revision>9</cp:revision>
  <cp:lastPrinted>2021-11-15T07:27:00Z</cp:lastPrinted>
  <dcterms:created xsi:type="dcterms:W3CDTF">2022-05-24T07:08:00Z</dcterms:created>
  <dcterms:modified xsi:type="dcterms:W3CDTF">2024-03-18T14:41:00Z</dcterms:modified>
  <dc:language>pl-PL</dc:language>
</cp:coreProperties>
</file>